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47F714" w14:textId="77777777" w:rsidR="00986D4F" w:rsidRPr="00986D4F" w:rsidRDefault="00986D4F" w:rsidP="00986D4F">
      <w:pPr>
        <w:ind w:left="5880"/>
        <w:rPr>
          <w:rFonts w:asciiTheme="minorHAnsi" w:eastAsia="Arial" w:hAnsiTheme="minorHAnsi" w:cstheme="minorHAnsi"/>
          <w:sz w:val="20"/>
        </w:rPr>
      </w:pPr>
    </w:p>
    <w:p w14:paraId="41470C57" w14:textId="77777777" w:rsidR="00986D4F" w:rsidRDefault="00986D4F" w:rsidP="00986D4F">
      <w:pPr>
        <w:widowControl/>
        <w:autoSpaceDE/>
        <w:autoSpaceDN/>
        <w:spacing w:after="200"/>
        <w:contextualSpacing/>
        <w:jc w:val="center"/>
        <w:rPr>
          <w:rFonts w:asciiTheme="minorHAnsi" w:eastAsia="Times New Roman" w:hAnsiTheme="minorHAnsi" w:cstheme="minorHAnsi"/>
          <w:b/>
          <w:sz w:val="52"/>
          <w:szCs w:val="52"/>
          <w:lang w:val="en-GB"/>
        </w:rPr>
      </w:pPr>
    </w:p>
    <w:p w14:paraId="47CAC0BC" w14:textId="0EFEE026" w:rsidR="00986D4F" w:rsidRDefault="00986D4F" w:rsidP="00842E64">
      <w:pPr>
        <w:widowControl/>
        <w:autoSpaceDE/>
        <w:autoSpaceDN/>
        <w:spacing w:after="200"/>
        <w:contextualSpacing/>
        <w:rPr>
          <w:rFonts w:asciiTheme="minorHAnsi" w:eastAsia="Times New Roman" w:hAnsiTheme="minorHAnsi" w:cstheme="minorHAnsi"/>
          <w:b/>
          <w:sz w:val="52"/>
          <w:szCs w:val="52"/>
          <w:lang w:val="en-GB"/>
        </w:rPr>
      </w:pPr>
    </w:p>
    <w:p w14:paraId="5E1B9AE5" w14:textId="77777777" w:rsidR="00986D4F" w:rsidRDefault="00986D4F" w:rsidP="00986D4F">
      <w:pPr>
        <w:widowControl/>
        <w:autoSpaceDE/>
        <w:autoSpaceDN/>
        <w:spacing w:after="200"/>
        <w:contextualSpacing/>
        <w:jc w:val="center"/>
        <w:rPr>
          <w:rFonts w:asciiTheme="minorHAnsi" w:eastAsia="Times New Roman" w:hAnsiTheme="minorHAnsi" w:cstheme="minorHAnsi"/>
          <w:b/>
          <w:sz w:val="52"/>
          <w:szCs w:val="52"/>
          <w:lang w:val="en-GB"/>
        </w:rPr>
      </w:pPr>
    </w:p>
    <w:p w14:paraId="22DE92AF" w14:textId="4850C829" w:rsidR="00986D4F" w:rsidRPr="00986D4F" w:rsidRDefault="00986D4F" w:rsidP="00986D4F">
      <w:pPr>
        <w:widowControl/>
        <w:autoSpaceDE/>
        <w:autoSpaceDN/>
        <w:spacing w:after="200"/>
        <w:contextualSpacing/>
        <w:jc w:val="center"/>
        <w:rPr>
          <w:rFonts w:asciiTheme="minorHAnsi" w:eastAsia="Times New Roman" w:hAnsiTheme="minorHAnsi" w:cstheme="minorHAnsi"/>
          <w:b/>
          <w:sz w:val="52"/>
          <w:szCs w:val="52"/>
          <w:lang w:val="en-GB"/>
        </w:rPr>
      </w:pPr>
      <w:r w:rsidRPr="00986D4F">
        <w:rPr>
          <w:rFonts w:asciiTheme="minorHAnsi" w:eastAsia="Times New Roman" w:hAnsiTheme="minorHAnsi" w:cstheme="minorHAnsi"/>
          <w:b/>
          <w:sz w:val="52"/>
          <w:szCs w:val="52"/>
          <w:lang w:val="en-GB"/>
        </w:rPr>
        <w:t>Papplewick</w:t>
      </w:r>
    </w:p>
    <w:p w14:paraId="4FAE03F0" w14:textId="77777777" w:rsidR="00986D4F" w:rsidRPr="00986D4F" w:rsidRDefault="00986D4F" w:rsidP="00986D4F">
      <w:pPr>
        <w:rPr>
          <w:rFonts w:asciiTheme="minorHAnsi" w:eastAsia="Arial" w:hAnsiTheme="minorHAnsi" w:cstheme="minorHAnsi"/>
        </w:rPr>
      </w:pPr>
    </w:p>
    <w:p w14:paraId="61D9E926" w14:textId="77777777" w:rsidR="00986D4F" w:rsidRPr="00986D4F" w:rsidRDefault="00986D4F" w:rsidP="00986D4F">
      <w:pPr>
        <w:rPr>
          <w:rFonts w:asciiTheme="minorHAnsi" w:eastAsia="Arial" w:hAnsiTheme="minorHAnsi" w:cstheme="minorHAnsi"/>
        </w:rPr>
      </w:pPr>
    </w:p>
    <w:p w14:paraId="7FD24445" w14:textId="77777777" w:rsidR="00986D4F" w:rsidRPr="00986D4F" w:rsidRDefault="00986D4F" w:rsidP="00986D4F">
      <w:pPr>
        <w:rPr>
          <w:rFonts w:asciiTheme="minorHAnsi" w:eastAsia="Arial" w:hAnsiTheme="minorHAnsi" w:cstheme="minorHAnsi"/>
        </w:rPr>
      </w:pPr>
      <w:r w:rsidRPr="00986D4F">
        <w:rPr>
          <w:rFonts w:asciiTheme="minorHAnsi" w:eastAsia="Arial" w:hAnsiTheme="minorHAnsi" w:cstheme="minorHAnsi"/>
          <w:b/>
          <w:noProof/>
          <w:sz w:val="28"/>
          <w:lang w:val="en-GB" w:eastAsia="en-GB"/>
        </w:rPr>
        <w:drawing>
          <wp:anchor distT="0" distB="0" distL="114300" distR="114300" simplePos="0" relativeHeight="251658242" behindDoc="0" locked="0" layoutInCell="1" allowOverlap="1" wp14:anchorId="3598731E" wp14:editId="318BDC8D">
            <wp:simplePos x="0" y="0"/>
            <wp:positionH relativeFrom="margin">
              <wp:align>center</wp:align>
            </wp:positionH>
            <wp:positionV relativeFrom="paragraph">
              <wp:posOffset>6985</wp:posOffset>
            </wp:positionV>
            <wp:extent cx="2057400" cy="2433955"/>
            <wp:effectExtent l="0" t="0" r="0" b="4445"/>
            <wp:wrapThrough wrapText="bothSides">
              <wp:wrapPolygon edited="0">
                <wp:start x="0" y="0"/>
                <wp:lineTo x="0" y="12172"/>
                <wp:lineTo x="400" y="13863"/>
                <wp:lineTo x="2000" y="16568"/>
                <wp:lineTo x="5200" y="19442"/>
                <wp:lineTo x="9600" y="21470"/>
                <wp:lineTo x="9800" y="21470"/>
                <wp:lineTo x="11600" y="21470"/>
                <wp:lineTo x="11800" y="21470"/>
                <wp:lineTo x="16200" y="19442"/>
                <wp:lineTo x="19600" y="16568"/>
                <wp:lineTo x="21000" y="13863"/>
                <wp:lineTo x="21400" y="12172"/>
                <wp:lineTo x="21400"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1 PAPPLEWICK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57400" cy="2433955"/>
                    </a:xfrm>
                    <a:prstGeom prst="rect">
                      <a:avLst/>
                    </a:prstGeom>
                  </pic:spPr>
                </pic:pic>
              </a:graphicData>
            </a:graphic>
            <wp14:sizeRelH relativeFrom="page">
              <wp14:pctWidth>0</wp14:pctWidth>
            </wp14:sizeRelH>
            <wp14:sizeRelV relativeFrom="page">
              <wp14:pctHeight>0</wp14:pctHeight>
            </wp14:sizeRelV>
          </wp:anchor>
        </w:drawing>
      </w:r>
    </w:p>
    <w:p w14:paraId="409219BB" w14:textId="77777777" w:rsidR="00986D4F" w:rsidRPr="00986D4F" w:rsidRDefault="00986D4F" w:rsidP="49BCFF12">
      <w:pPr>
        <w:rPr>
          <w:rFonts w:asciiTheme="minorHAnsi" w:eastAsia="Arial" w:hAnsiTheme="minorHAnsi" w:cstheme="minorBidi"/>
        </w:rPr>
      </w:pPr>
    </w:p>
    <w:p w14:paraId="23C01C97" w14:textId="39E18788" w:rsidR="00986D4F" w:rsidRPr="00986D4F" w:rsidRDefault="00986D4F" w:rsidP="49BCFF12">
      <w:pPr>
        <w:widowControl/>
        <w:autoSpaceDE/>
        <w:autoSpaceDN/>
        <w:spacing w:after="120"/>
        <w:contextualSpacing/>
        <w:rPr>
          <w:rFonts w:asciiTheme="minorHAnsi" w:eastAsia="Arial" w:hAnsiTheme="minorHAnsi" w:cstheme="minorBidi"/>
          <w:lang w:val="en-GB"/>
        </w:rPr>
      </w:pPr>
    </w:p>
    <w:p w14:paraId="1C1584D4" w14:textId="74723525" w:rsidR="00986D4F" w:rsidRDefault="00986D4F"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5C6DB736" w14:textId="32D3ADE3" w:rsidR="00842E64" w:rsidRDefault="00842E64"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7DC2AB16" w14:textId="3AA9A01F" w:rsidR="00842E64" w:rsidRDefault="00842E64"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1870A6AC" w14:textId="007ABDA1" w:rsidR="00842E64" w:rsidRDefault="00842E64"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7FC98162" w14:textId="66986E78" w:rsidR="00842E64" w:rsidRDefault="00842E64"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00D2EBE2" w14:textId="3F66429A" w:rsidR="00842E64" w:rsidRDefault="00842E64"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5115E7DC" w14:textId="77777777" w:rsidR="00842E64" w:rsidRPr="00986D4F" w:rsidRDefault="00842E64" w:rsidP="00986D4F">
      <w:pPr>
        <w:widowControl/>
        <w:pBdr>
          <w:bottom w:val="single" w:sz="4" w:space="1" w:color="auto"/>
        </w:pBdr>
        <w:autoSpaceDE/>
        <w:autoSpaceDN/>
        <w:spacing w:after="120"/>
        <w:contextualSpacing/>
        <w:jc w:val="center"/>
        <w:rPr>
          <w:rFonts w:asciiTheme="minorHAnsi" w:eastAsia="Times New Roman" w:hAnsiTheme="minorHAnsi" w:cstheme="minorHAnsi"/>
          <w:b/>
          <w:sz w:val="40"/>
          <w:szCs w:val="20"/>
          <w:lang w:val="en-GB"/>
        </w:rPr>
      </w:pPr>
    </w:p>
    <w:p w14:paraId="0360E20E" w14:textId="71580E00" w:rsidR="00986D4F" w:rsidRPr="00986D4F" w:rsidRDefault="00EF1C7C" w:rsidP="00EF1C7C">
      <w:pPr>
        <w:widowControl/>
        <w:pBdr>
          <w:bottom w:val="single" w:sz="4" w:space="1" w:color="auto"/>
        </w:pBdr>
        <w:autoSpaceDE/>
        <w:autoSpaceDN/>
        <w:spacing w:after="120"/>
        <w:contextualSpacing/>
        <w:jc w:val="center"/>
        <w:rPr>
          <w:rFonts w:asciiTheme="minorHAnsi" w:eastAsia="Times New Roman" w:hAnsiTheme="minorHAnsi" w:cstheme="minorHAnsi"/>
          <w:sz w:val="40"/>
          <w:szCs w:val="20"/>
          <w:lang w:val="en-GB"/>
        </w:rPr>
      </w:pPr>
      <w:r w:rsidRPr="00EF1C7C">
        <w:rPr>
          <w:rFonts w:asciiTheme="minorHAnsi" w:eastAsia="Times New Roman" w:hAnsiTheme="minorHAnsi" w:cstheme="minorHAnsi"/>
          <w:b/>
          <w:sz w:val="40"/>
          <w:szCs w:val="20"/>
          <w:lang w:val="en-GB"/>
        </w:rPr>
        <w:t>PERSONAL, SOCIAL, HEALTH &amp; ECONOMIC EDUCATION (PSHE) POLICY</w:t>
      </w:r>
    </w:p>
    <w:p w14:paraId="36CCF16E" w14:textId="77777777" w:rsidR="00986D4F" w:rsidRPr="00986D4F" w:rsidRDefault="00986D4F" w:rsidP="00986D4F">
      <w:pPr>
        <w:widowControl/>
        <w:autoSpaceDE/>
        <w:autoSpaceDN/>
        <w:spacing w:after="200"/>
        <w:contextualSpacing/>
        <w:jc w:val="center"/>
        <w:rPr>
          <w:rFonts w:asciiTheme="minorHAnsi" w:eastAsia="Times New Roman" w:hAnsiTheme="minorHAnsi" w:cstheme="minorHAnsi"/>
          <w:b/>
          <w:sz w:val="32"/>
          <w:szCs w:val="20"/>
          <w:lang w:val="en-GB"/>
        </w:rPr>
      </w:pPr>
    </w:p>
    <w:p w14:paraId="6F56CCBA" w14:textId="77777777" w:rsidR="00986D4F" w:rsidRPr="00D32592" w:rsidRDefault="00986D4F" w:rsidP="00986D4F">
      <w:pPr>
        <w:widowControl/>
        <w:autoSpaceDE/>
        <w:autoSpaceDN/>
        <w:spacing w:after="200"/>
        <w:contextualSpacing/>
        <w:jc w:val="center"/>
        <w:rPr>
          <w:rFonts w:asciiTheme="minorHAnsi" w:eastAsia="Times New Roman" w:hAnsiTheme="minorHAnsi" w:cstheme="minorHAnsi"/>
          <w:b/>
          <w:color w:val="FF0000"/>
          <w:sz w:val="32"/>
          <w:szCs w:val="20"/>
          <w:lang w:val="en-GB"/>
        </w:rPr>
      </w:pPr>
    </w:p>
    <w:p w14:paraId="7E58F2E6" w14:textId="3E6842D0" w:rsidR="008D31C8" w:rsidRPr="00C33106" w:rsidRDefault="006D1B7C" w:rsidP="00986D4F">
      <w:pPr>
        <w:jc w:val="center"/>
        <w:rPr>
          <w:rFonts w:asciiTheme="minorHAnsi" w:eastAsia="Arial" w:hAnsiTheme="minorHAnsi" w:cstheme="minorHAnsi"/>
          <w:b/>
          <w:sz w:val="28"/>
          <w:szCs w:val="28"/>
        </w:rPr>
      </w:pPr>
      <w:r>
        <w:rPr>
          <w:rFonts w:asciiTheme="minorHAnsi" w:eastAsia="Arial" w:hAnsiTheme="minorHAnsi" w:cstheme="minorHAnsi"/>
          <w:b/>
          <w:sz w:val="28"/>
          <w:szCs w:val="28"/>
        </w:rPr>
        <w:t>September 2025</w:t>
      </w:r>
    </w:p>
    <w:p w14:paraId="3B8CA75F" w14:textId="32F08FD8" w:rsidR="00986D4F" w:rsidRPr="00C33106" w:rsidRDefault="00C5430A" w:rsidP="00986D4F">
      <w:pPr>
        <w:jc w:val="center"/>
        <w:rPr>
          <w:rFonts w:asciiTheme="minorHAnsi" w:eastAsia="Arial" w:hAnsiTheme="minorHAnsi" w:cstheme="minorHAnsi"/>
          <w:b/>
          <w:sz w:val="28"/>
          <w:szCs w:val="28"/>
        </w:rPr>
      </w:pPr>
      <w:r w:rsidRPr="00C33106">
        <w:rPr>
          <w:rFonts w:asciiTheme="minorHAnsi" w:eastAsia="Arial" w:hAnsiTheme="minorHAnsi" w:cstheme="minorHAnsi"/>
          <w:b/>
          <w:sz w:val="28"/>
          <w:szCs w:val="28"/>
        </w:rPr>
        <w:t xml:space="preserve">Anna </w:t>
      </w:r>
      <w:r w:rsidR="00D32592" w:rsidRPr="00C33106">
        <w:rPr>
          <w:rFonts w:asciiTheme="minorHAnsi" w:eastAsia="Arial" w:hAnsiTheme="minorHAnsi" w:cstheme="minorHAnsi"/>
          <w:b/>
          <w:sz w:val="28"/>
          <w:szCs w:val="28"/>
        </w:rPr>
        <w:t>Kaye</w:t>
      </w:r>
      <w:r w:rsidR="00986D4F" w:rsidRPr="00C33106">
        <w:rPr>
          <w:rFonts w:asciiTheme="minorHAnsi" w:eastAsia="Arial" w:hAnsiTheme="minorHAnsi" w:cstheme="minorHAnsi"/>
          <w:b/>
          <w:sz w:val="28"/>
          <w:szCs w:val="28"/>
        </w:rPr>
        <w:t xml:space="preserve"> (</w:t>
      </w:r>
      <w:r w:rsidR="00F27C1C" w:rsidRPr="00C33106">
        <w:rPr>
          <w:rFonts w:asciiTheme="minorHAnsi" w:eastAsia="Arial" w:hAnsiTheme="minorHAnsi" w:cstheme="minorHAnsi"/>
          <w:b/>
          <w:sz w:val="28"/>
          <w:szCs w:val="28"/>
        </w:rPr>
        <w:t>Head of PSHE</w:t>
      </w:r>
      <w:r w:rsidR="00986D4F" w:rsidRPr="00C33106">
        <w:rPr>
          <w:rFonts w:asciiTheme="minorHAnsi" w:eastAsia="Arial" w:hAnsiTheme="minorHAnsi" w:cstheme="minorHAnsi"/>
          <w:b/>
          <w:sz w:val="28"/>
          <w:szCs w:val="28"/>
        </w:rPr>
        <w:t>)</w:t>
      </w:r>
    </w:p>
    <w:p w14:paraId="1DFDCA0B" w14:textId="77777777" w:rsidR="00986D4F" w:rsidRPr="00986D4F" w:rsidRDefault="00986D4F" w:rsidP="00986D4F">
      <w:pPr>
        <w:rPr>
          <w:rFonts w:asciiTheme="minorHAnsi" w:eastAsia="Arial" w:hAnsiTheme="minorHAnsi" w:cstheme="minorHAnsi"/>
        </w:rPr>
      </w:pPr>
    </w:p>
    <w:p w14:paraId="2C3CDC5E" w14:textId="77777777" w:rsidR="00986D4F" w:rsidRPr="00986D4F" w:rsidRDefault="00986D4F" w:rsidP="00986D4F">
      <w:pPr>
        <w:rPr>
          <w:rFonts w:asciiTheme="minorHAnsi" w:eastAsia="Arial" w:hAnsiTheme="minorHAnsi" w:cstheme="minorHAnsi"/>
          <w:sz w:val="28"/>
        </w:rPr>
      </w:pPr>
    </w:p>
    <w:p w14:paraId="35DEC9DB" w14:textId="77777777" w:rsidR="00986D4F" w:rsidRPr="00986D4F" w:rsidRDefault="00986D4F" w:rsidP="00986D4F">
      <w:pPr>
        <w:rPr>
          <w:rFonts w:asciiTheme="minorHAnsi" w:eastAsia="Arial" w:hAnsiTheme="minorHAnsi" w:cstheme="minorHAnsi"/>
          <w:sz w:val="28"/>
        </w:rPr>
      </w:pPr>
    </w:p>
    <w:p w14:paraId="3EF2A9E1" w14:textId="77777777" w:rsidR="00986D4F" w:rsidRPr="00986D4F" w:rsidRDefault="00986D4F" w:rsidP="00986D4F">
      <w:pPr>
        <w:rPr>
          <w:rFonts w:asciiTheme="minorHAnsi" w:eastAsia="Arial" w:hAnsiTheme="minorHAnsi" w:cstheme="minorHAnsi"/>
          <w:sz w:val="28"/>
        </w:rPr>
      </w:pPr>
    </w:p>
    <w:p w14:paraId="7E6BF5F9" w14:textId="77777777" w:rsidR="00986D4F" w:rsidRPr="00986D4F" w:rsidRDefault="00986D4F" w:rsidP="00986D4F">
      <w:pPr>
        <w:rPr>
          <w:rFonts w:asciiTheme="minorHAnsi" w:eastAsia="Arial" w:hAnsiTheme="minorHAnsi" w:cstheme="minorHAnsi"/>
          <w:sz w:val="28"/>
        </w:rPr>
      </w:pPr>
    </w:p>
    <w:p w14:paraId="0EC85E7A" w14:textId="77777777" w:rsidR="00986D4F" w:rsidRPr="00986D4F" w:rsidRDefault="00986D4F" w:rsidP="00986D4F">
      <w:pPr>
        <w:spacing w:before="209"/>
        <w:rPr>
          <w:rFonts w:asciiTheme="minorHAnsi" w:eastAsia="Arial" w:hAnsiTheme="minorHAnsi" w:cstheme="minorHAnsi"/>
          <w:sz w:val="28"/>
        </w:rPr>
      </w:pPr>
    </w:p>
    <w:p w14:paraId="37DD1C1A" w14:textId="77777777" w:rsidR="00986D4F" w:rsidRPr="00986D4F" w:rsidRDefault="00986D4F" w:rsidP="00986D4F">
      <w:pPr>
        <w:rPr>
          <w:rFonts w:asciiTheme="minorHAnsi" w:eastAsia="Arial" w:hAnsiTheme="minorHAnsi" w:cstheme="minorHAnsi"/>
          <w:b/>
          <w:sz w:val="20"/>
        </w:rPr>
      </w:pPr>
    </w:p>
    <w:p w14:paraId="388BEA9C" w14:textId="77777777" w:rsidR="00986D4F" w:rsidRPr="00986D4F" w:rsidRDefault="00986D4F" w:rsidP="00986D4F">
      <w:pPr>
        <w:rPr>
          <w:rFonts w:asciiTheme="minorHAnsi" w:eastAsia="Arial" w:hAnsiTheme="minorHAnsi" w:cstheme="minorHAnsi"/>
          <w:b/>
          <w:sz w:val="20"/>
        </w:rPr>
      </w:pPr>
    </w:p>
    <w:p w14:paraId="6AB4425A" w14:textId="77777777" w:rsidR="00986D4F" w:rsidRPr="00986D4F" w:rsidRDefault="00986D4F" w:rsidP="00986D4F">
      <w:pPr>
        <w:rPr>
          <w:rFonts w:asciiTheme="minorHAnsi" w:eastAsia="Arial" w:hAnsiTheme="minorHAnsi" w:cstheme="minorHAnsi"/>
          <w:b/>
          <w:sz w:val="20"/>
        </w:rPr>
      </w:pPr>
    </w:p>
    <w:p w14:paraId="6C2CAE44" w14:textId="1B359FAB" w:rsidR="002F3643" w:rsidRPr="00986D4F" w:rsidRDefault="002F3643" w:rsidP="49BCFF12">
      <w:pPr>
        <w:spacing w:before="50" w:after="1"/>
        <w:rPr>
          <w:rFonts w:asciiTheme="minorHAnsi" w:eastAsia="Arial" w:hAnsiTheme="minorHAnsi" w:cstheme="minorBidi"/>
          <w:b/>
          <w:bCs/>
          <w:sz w:val="20"/>
          <w:szCs w:val="20"/>
        </w:rPr>
        <w:sectPr w:rsidR="002F3643" w:rsidRPr="00986D4F" w:rsidSect="00986D4F">
          <w:headerReference w:type="even" r:id="rId12"/>
          <w:headerReference w:type="default" r:id="rId13"/>
          <w:footerReference w:type="even" r:id="rId14"/>
          <w:footerReference w:type="default" r:id="rId15"/>
          <w:headerReference w:type="first" r:id="rId16"/>
          <w:footerReference w:type="first" r:id="rId17"/>
          <w:type w:val="continuous"/>
          <w:pgSz w:w="11910" w:h="16850"/>
          <w:pgMar w:top="1080" w:right="1200" w:bottom="280" w:left="1340" w:header="720" w:footer="720" w:gutter="0"/>
          <w:pgBorders w:display="firstPage" w:offsetFrom="page">
            <w:top w:val="thinThickSmallGap" w:sz="24" w:space="24" w:color="0070C0"/>
            <w:left w:val="thinThickSmallGap" w:sz="24" w:space="24" w:color="0070C0"/>
            <w:bottom w:val="thickThinSmallGap" w:sz="24" w:space="24" w:color="0070C0"/>
            <w:right w:val="thickThinSmallGap" w:sz="24" w:space="24" w:color="0070C0"/>
          </w:pgBorders>
          <w:cols w:space="720"/>
        </w:sectPr>
      </w:pPr>
    </w:p>
    <w:p w14:paraId="0BA6BB71" w14:textId="77777777" w:rsidR="002F3643" w:rsidRDefault="002F3643">
      <w:bookmarkStart w:id="0" w:name="StartPosnPrint"/>
      <w:bookmarkEnd w:id="0"/>
    </w:p>
    <w:sdt>
      <w:sdtPr>
        <w:rPr>
          <w:rFonts w:ascii="Calibri" w:eastAsia="Calibri" w:hAnsi="Calibri" w:cs="Calibri"/>
          <w:color w:val="auto"/>
          <w:sz w:val="22"/>
          <w:szCs w:val="22"/>
        </w:rPr>
        <w:id w:val="-677198956"/>
        <w:docPartObj>
          <w:docPartGallery w:val="Table of Contents"/>
          <w:docPartUnique/>
        </w:docPartObj>
      </w:sdtPr>
      <w:sdtEndPr>
        <w:rPr>
          <w:b/>
          <w:bCs/>
          <w:noProof/>
        </w:rPr>
      </w:sdtEndPr>
      <w:sdtContent>
        <w:p w14:paraId="112DB769" w14:textId="77777777" w:rsidR="00183349" w:rsidRDefault="00761266" w:rsidP="00C33106">
          <w:pPr>
            <w:pStyle w:val="TOCHeading"/>
            <w:rPr>
              <w:noProof/>
            </w:rPr>
          </w:pPr>
          <w:r w:rsidRPr="00761266">
            <w:rPr>
              <w:rFonts w:asciiTheme="minorHAnsi" w:hAnsiTheme="minorHAnsi" w:cstheme="minorHAnsi"/>
              <w:color w:val="auto"/>
            </w:rPr>
            <w:t>C</w:t>
          </w:r>
          <w:r>
            <w:rPr>
              <w:rFonts w:asciiTheme="minorHAnsi" w:hAnsiTheme="minorHAnsi" w:cstheme="minorHAnsi"/>
              <w:color w:val="auto"/>
            </w:rPr>
            <w:t>ONTENTS</w:t>
          </w:r>
          <w:r w:rsidR="00C33106" w:rsidRPr="00761266">
            <w:rPr>
              <w:rFonts w:asciiTheme="minorHAnsi" w:hAnsiTheme="minorHAnsi" w:cstheme="minorHAnsi"/>
              <w:color w:val="auto"/>
            </w:rPr>
            <w:fldChar w:fldCharType="begin"/>
          </w:r>
          <w:r w:rsidR="00C33106" w:rsidRPr="00761266">
            <w:rPr>
              <w:rFonts w:asciiTheme="minorHAnsi" w:hAnsiTheme="minorHAnsi" w:cstheme="minorHAnsi"/>
              <w:color w:val="auto"/>
            </w:rPr>
            <w:instrText xml:space="preserve"> TOC \o "1-3" \h \z \u </w:instrText>
          </w:r>
          <w:r w:rsidR="00C33106" w:rsidRPr="00761266">
            <w:rPr>
              <w:rFonts w:asciiTheme="minorHAnsi" w:hAnsiTheme="minorHAnsi" w:cstheme="minorHAnsi"/>
              <w:color w:val="auto"/>
            </w:rPr>
            <w:fldChar w:fldCharType="separate"/>
          </w:r>
        </w:p>
        <w:p w14:paraId="21E2043F" w14:textId="32893735" w:rsidR="00183349" w:rsidRDefault="006D1B7C">
          <w:pPr>
            <w:pStyle w:val="TOC1"/>
            <w:tabs>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650" w:history="1">
            <w:r w:rsidR="00183349" w:rsidRPr="006026C4">
              <w:rPr>
                <w:rStyle w:val="Hyperlink"/>
                <w:noProof/>
              </w:rPr>
              <w:t>1. CONTEXT AND RATIONALE</w:t>
            </w:r>
            <w:r w:rsidR="00183349">
              <w:rPr>
                <w:noProof/>
                <w:webHidden/>
              </w:rPr>
              <w:tab/>
            </w:r>
            <w:r w:rsidR="00183349">
              <w:rPr>
                <w:noProof/>
                <w:webHidden/>
              </w:rPr>
              <w:fldChar w:fldCharType="begin"/>
            </w:r>
            <w:r w:rsidR="00183349">
              <w:rPr>
                <w:noProof/>
                <w:webHidden/>
              </w:rPr>
              <w:instrText xml:space="preserve"> PAGEREF _Toc198381650 \h </w:instrText>
            </w:r>
            <w:r w:rsidR="00183349">
              <w:rPr>
                <w:noProof/>
                <w:webHidden/>
              </w:rPr>
            </w:r>
            <w:r w:rsidR="00183349">
              <w:rPr>
                <w:noProof/>
                <w:webHidden/>
              </w:rPr>
              <w:fldChar w:fldCharType="separate"/>
            </w:r>
            <w:r w:rsidR="00183349">
              <w:rPr>
                <w:noProof/>
                <w:webHidden/>
              </w:rPr>
              <w:t>3</w:t>
            </w:r>
            <w:r w:rsidR="00183349">
              <w:rPr>
                <w:noProof/>
                <w:webHidden/>
              </w:rPr>
              <w:fldChar w:fldCharType="end"/>
            </w:r>
          </w:hyperlink>
        </w:p>
        <w:p w14:paraId="76C9BB33" w14:textId="626CC97F" w:rsidR="00183349" w:rsidRDefault="006D1B7C">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651" w:history="1">
            <w:r w:rsidR="00183349" w:rsidRPr="006026C4">
              <w:rPr>
                <w:rStyle w:val="Hyperlink"/>
                <w:noProof/>
              </w:rPr>
              <w:t>2.</w:t>
            </w:r>
            <w:r w:rsidR="00183349">
              <w:rPr>
                <w:rFonts w:asciiTheme="minorHAnsi" w:eastAsiaTheme="minorEastAsia" w:hAnsiTheme="minorHAnsi" w:cstheme="minorBidi"/>
                <w:noProof/>
                <w:kern w:val="2"/>
                <w:sz w:val="24"/>
                <w:szCs w:val="24"/>
                <w:lang w:val="en-GB" w:eastAsia="en-GB"/>
                <w14:ligatures w14:val="standardContextual"/>
              </w:rPr>
              <w:tab/>
            </w:r>
            <w:r w:rsidR="00183349" w:rsidRPr="006026C4">
              <w:rPr>
                <w:rStyle w:val="Hyperlink"/>
                <w:noProof/>
              </w:rPr>
              <w:t>THE CURRICULUM</w:t>
            </w:r>
            <w:r w:rsidR="00183349">
              <w:rPr>
                <w:noProof/>
                <w:webHidden/>
              </w:rPr>
              <w:tab/>
            </w:r>
            <w:r w:rsidR="00183349">
              <w:rPr>
                <w:noProof/>
                <w:webHidden/>
              </w:rPr>
              <w:fldChar w:fldCharType="begin"/>
            </w:r>
            <w:r w:rsidR="00183349">
              <w:rPr>
                <w:noProof/>
                <w:webHidden/>
              </w:rPr>
              <w:instrText xml:space="preserve"> PAGEREF _Toc198381651 \h </w:instrText>
            </w:r>
            <w:r w:rsidR="00183349">
              <w:rPr>
                <w:noProof/>
                <w:webHidden/>
              </w:rPr>
            </w:r>
            <w:r w:rsidR="00183349">
              <w:rPr>
                <w:noProof/>
                <w:webHidden/>
              </w:rPr>
              <w:fldChar w:fldCharType="separate"/>
            </w:r>
            <w:r w:rsidR="00183349">
              <w:rPr>
                <w:noProof/>
                <w:webHidden/>
              </w:rPr>
              <w:t>4</w:t>
            </w:r>
            <w:r w:rsidR="00183349">
              <w:rPr>
                <w:noProof/>
                <w:webHidden/>
              </w:rPr>
              <w:fldChar w:fldCharType="end"/>
            </w:r>
          </w:hyperlink>
        </w:p>
        <w:p w14:paraId="341F9D52" w14:textId="4A3A425B" w:rsidR="00183349" w:rsidRDefault="006D1B7C">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652" w:history="1">
            <w:r w:rsidR="00183349" w:rsidRPr="006026C4">
              <w:rPr>
                <w:rStyle w:val="Hyperlink"/>
                <w:noProof/>
              </w:rPr>
              <w:t>3.</w:t>
            </w:r>
            <w:r w:rsidR="00183349">
              <w:rPr>
                <w:rFonts w:asciiTheme="minorHAnsi" w:eastAsiaTheme="minorEastAsia" w:hAnsiTheme="minorHAnsi" w:cstheme="minorBidi"/>
                <w:noProof/>
                <w:kern w:val="2"/>
                <w:sz w:val="24"/>
                <w:szCs w:val="24"/>
                <w:lang w:val="en-GB" w:eastAsia="en-GB"/>
                <w14:ligatures w14:val="standardContextual"/>
              </w:rPr>
              <w:tab/>
            </w:r>
            <w:r w:rsidR="00183349" w:rsidRPr="006026C4">
              <w:rPr>
                <w:rStyle w:val="Hyperlink"/>
                <w:noProof/>
              </w:rPr>
              <w:t>LEADERSHIP, TIMETABLING and DELIVERY</w:t>
            </w:r>
            <w:r w:rsidR="00183349">
              <w:rPr>
                <w:noProof/>
                <w:webHidden/>
              </w:rPr>
              <w:tab/>
            </w:r>
            <w:r w:rsidR="00183349">
              <w:rPr>
                <w:noProof/>
                <w:webHidden/>
              </w:rPr>
              <w:fldChar w:fldCharType="begin"/>
            </w:r>
            <w:r w:rsidR="00183349">
              <w:rPr>
                <w:noProof/>
                <w:webHidden/>
              </w:rPr>
              <w:instrText xml:space="preserve"> PAGEREF _Toc198381652 \h </w:instrText>
            </w:r>
            <w:r w:rsidR="00183349">
              <w:rPr>
                <w:noProof/>
                <w:webHidden/>
              </w:rPr>
            </w:r>
            <w:r w:rsidR="00183349">
              <w:rPr>
                <w:noProof/>
                <w:webHidden/>
              </w:rPr>
              <w:fldChar w:fldCharType="separate"/>
            </w:r>
            <w:r w:rsidR="00183349">
              <w:rPr>
                <w:noProof/>
                <w:webHidden/>
              </w:rPr>
              <w:t>6</w:t>
            </w:r>
            <w:r w:rsidR="00183349">
              <w:rPr>
                <w:noProof/>
                <w:webHidden/>
              </w:rPr>
              <w:fldChar w:fldCharType="end"/>
            </w:r>
          </w:hyperlink>
        </w:p>
        <w:p w14:paraId="3BE32E21" w14:textId="3A109AB2" w:rsidR="00183349" w:rsidRDefault="006D1B7C">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653" w:history="1">
            <w:r w:rsidR="00183349" w:rsidRPr="006026C4">
              <w:rPr>
                <w:rStyle w:val="Hyperlink"/>
                <w:noProof/>
              </w:rPr>
              <w:t>4.</w:t>
            </w:r>
            <w:r w:rsidR="00183349">
              <w:rPr>
                <w:rFonts w:asciiTheme="minorHAnsi" w:eastAsiaTheme="minorEastAsia" w:hAnsiTheme="minorHAnsi" w:cstheme="minorBidi"/>
                <w:noProof/>
                <w:kern w:val="2"/>
                <w:sz w:val="24"/>
                <w:szCs w:val="24"/>
                <w:lang w:val="en-GB" w:eastAsia="en-GB"/>
                <w14:ligatures w14:val="standardContextual"/>
              </w:rPr>
              <w:tab/>
            </w:r>
            <w:r w:rsidR="00183349" w:rsidRPr="006026C4">
              <w:rPr>
                <w:rStyle w:val="Hyperlink"/>
                <w:noProof/>
              </w:rPr>
              <w:t>MONITORING AND ASSESSMENT</w:t>
            </w:r>
            <w:r w:rsidR="00183349">
              <w:rPr>
                <w:noProof/>
                <w:webHidden/>
              </w:rPr>
              <w:tab/>
            </w:r>
            <w:r w:rsidR="00183349">
              <w:rPr>
                <w:noProof/>
                <w:webHidden/>
              </w:rPr>
              <w:fldChar w:fldCharType="begin"/>
            </w:r>
            <w:r w:rsidR="00183349">
              <w:rPr>
                <w:noProof/>
                <w:webHidden/>
              </w:rPr>
              <w:instrText xml:space="preserve"> PAGEREF _Toc198381653 \h </w:instrText>
            </w:r>
            <w:r w:rsidR="00183349">
              <w:rPr>
                <w:noProof/>
                <w:webHidden/>
              </w:rPr>
            </w:r>
            <w:r w:rsidR="00183349">
              <w:rPr>
                <w:noProof/>
                <w:webHidden/>
              </w:rPr>
              <w:fldChar w:fldCharType="separate"/>
            </w:r>
            <w:r w:rsidR="00183349">
              <w:rPr>
                <w:noProof/>
                <w:webHidden/>
              </w:rPr>
              <w:t>7</w:t>
            </w:r>
            <w:r w:rsidR="00183349">
              <w:rPr>
                <w:noProof/>
                <w:webHidden/>
              </w:rPr>
              <w:fldChar w:fldCharType="end"/>
            </w:r>
          </w:hyperlink>
        </w:p>
        <w:p w14:paraId="156D6B94" w14:textId="0D0AC448" w:rsidR="00183349" w:rsidRDefault="006D1B7C">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654" w:history="1">
            <w:r w:rsidR="00183349" w:rsidRPr="006026C4">
              <w:rPr>
                <w:rStyle w:val="Hyperlink"/>
                <w:noProof/>
              </w:rPr>
              <w:t>5.</w:t>
            </w:r>
            <w:r w:rsidR="00183349">
              <w:rPr>
                <w:rFonts w:asciiTheme="minorHAnsi" w:eastAsiaTheme="minorEastAsia" w:hAnsiTheme="minorHAnsi" w:cstheme="minorBidi"/>
                <w:noProof/>
                <w:kern w:val="2"/>
                <w:sz w:val="24"/>
                <w:szCs w:val="24"/>
                <w:lang w:val="en-GB" w:eastAsia="en-GB"/>
                <w14:ligatures w14:val="standardContextual"/>
              </w:rPr>
              <w:tab/>
            </w:r>
            <w:r w:rsidR="00183349" w:rsidRPr="006026C4">
              <w:rPr>
                <w:rStyle w:val="Hyperlink"/>
                <w:noProof/>
              </w:rPr>
              <w:t>TEACHING RESPONSIBILITY AND STAFF TRAINING</w:t>
            </w:r>
            <w:r w:rsidR="00183349">
              <w:rPr>
                <w:noProof/>
                <w:webHidden/>
              </w:rPr>
              <w:tab/>
            </w:r>
            <w:r w:rsidR="00183349">
              <w:rPr>
                <w:noProof/>
                <w:webHidden/>
              </w:rPr>
              <w:fldChar w:fldCharType="begin"/>
            </w:r>
            <w:r w:rsidR="00183349">
              <w:rPr>
                <w:noProof/>
                <w:webHidden/>
              </w:rPr>
              <w:instrText xml:space="preserve"> PAGEREF _Toc198381654 \h </w:instrText>
            </w:r>
            <w:r w:rsidR="00183349">
              <w:rPr>
                <w:noProof/>
                <w:webHidden/>
              </w:rPr>
            </w:r>
            <w:r w:rsidR="00183349">
              <w:rPr>
                <w:noProof/>
                <w:webHidden/>
              </w:rPr>
              <w:fldChar w:fldCharType="separate"/>
            </w:r>
            <w:r w:rsidR="00183349">
              <w:rPr>
                <w:noProof/>
                <w:webHidden/>
              </w:rPr>
              <w:t>7</w:t>
            </w:r>
            <w:r w:rsidR="00183349">
              <w:rPr>
                <w:noProof/>
                <w:webHidden/>
              </w:rPr>
              <w:fldChar w:fldCharType="end"/>
            </w:r>
          </w:hyperlink>
        </w:p>
        <w:p w14:paraId="21C4BA19" w14:textId="7E621237" w:rsidR="00183349" w:rsidRDefault="006D1B7C">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655" w:history="1">
            <w:r w:rsidR="00F33F79">
              <w:rPr>
                <w:rStyle w:val="Hyperlink"/>
                <w:noProof/>
              </w:rPr>
              <w:t>6.</w:t>
            </w:r>
            <w:r w:rsidR="00F33F79">
              <w:rPr>
                <w:rStyle w:val="Hyperlink"/>
                <w:noProof/>
              </w:rPr>
              <w:tab/>
              <w:t>SAFEGUARDING and RESPONDING TO STUDENTS QUESTIONS</w:t>
            </w:r>
            <w:r w:rsidR="00F33F79">
              <w:rPr>
                <w:rStyle w:val="Hyperlink"/>
                <w:noProof/>
              </w:rPr>
              <w:tab/>
              <w:t>8</w:t>
            </w:r>
          </w:hyperlink>
        </w:p>
        <w:p w14:paraId="132426CE" w14:textId="288DBDC2" w:rsidR="00183349" w:rsidRDefault="006D1B7C">
          <w:pPr>
            <w:pStyle w:val="TOC1"/>
            <w:tabs>
              <w:tab w:val="left" w:pos="1540"/>
              <w:tab w:val="right" w:leader="dot" w:pos="9360"/>
            </w:tabs>
            <w:rPr>
              <w:rFonts w:asciiTheme="minorHAnsi" w:eastAsiaTheme="minorEastAsia" w:hAnsiTheme="minorHAnsi" w:cstheme="minorBidi"/>
              <w:noProof/>
              <w:kern w:val="2"/>
              <w:sz w:val="24"/>
              <w:szCs w:val="24"/>
              <w:lang w:val="en-GB" w:eastAsia="en-GB"/>
              <w14:ligatures w14:val="standardContextual"/>
            </w:rPr>
          </w:pPr>
          <w:hyperlink w:anchor="_Toc198381656" w:history="1">
            <w:r w:rsidR="00183349" w:rsidRPr="006026C4">
              <w:rPr>
                <w:rStyle w:val="Hyperlink"/>
                <w:noProof/>
              </w:rPr>
              <w:t>7.</w:t>
            </w:r>
            <w:r w:rsidR="00183349">
              <w:rPr>
                <w:rFonts w:asciiTheme="minorHAnsi" w:eastAsiaTheme="minorEastAsia" w:hAnsiTheme="minorHAnsi" w:cstheme="minorBidi"/>
                <w:noProof/>
                <w:kern w:val="2"/>
                <w:sz w:val="24"/>
                <w:szCs w:val="24"/>
                <w:lang w:val="en-GB" w:eastAsia="en-GB"/>
                <w14:ligatures w14:val="standardContextual"/>
              </w:rPr>
              <w:tab/>
            </w:r>
            <w:r w:rsidR="00183349" w:rsidRPr="006026C4">
              <w:rPr>
                <w:rStyle w:val="Hyperlink"/>
                <w:noProof/>
              </w:rPr>
              <w:t>VERSION CONTROL</w:t>
            </w:r>
            <w:r w:rsidR="00183349">
              <w:rPr>
                <w:noProof/>
                <w:webHidden/>
              </w:rPr>
              <w:tab/>
            </w:r>
            <w:r w:rsidR="00183349">
              <w:rPr>
                <w:noProof/>
                <w:webHidden/>
              </w:rPr>
              <w:fldChar w:fldCharType="begin"/>
            </w:r>
            <w:r w:rsidR="00183349">
              <w:rPr>
                <w:noProof/>
                <w:webHidden/>
              </w:rPr>
              <w:instrText xml:space="preserve"> PAGEREF _Toc198381656 \h </w:instrText>
            </w:r>
            <w:r w:rsidR="00183349">
              <w:rPr>
                <w:noProof/>
                <w:webHidden/>
              </w:rPr>
            </w:r>
            <w:r w:rsidR="00183349">
              <w:rPr>
                <w:noProof/>
                <w:webHidden/>
              </w:rPr>
              <w:fldChar w:fldCharType="separate"/>
            </w:r>
            <w:r w:rsidR="00183349">
              <w:rPr>
                <w:noProof/>
                <w:webHidden/>
              </w:rPr>
              <w:t>9</w:t>
            </w:r>
            <w:r w:rsidR="00183349">
              <w:rPr>
                <w:noProof/>
                <w:webHidden/>
              </w:rPr>
              <w:fldChar w:fldCharType="end"/>
            </w:r>
          </w:hyperlink>
        </w:p>
        <w:p w14:paraId="7F73F510" w14:textId="7AB5BE4F" w:rsidR="00C33106" w:rsidRDefault="00C33106">
          <w:r w:rsidRPr="00761266">
            <w:rPr>
              <w:rFonts w:asciiTheme="minorHAnsi" w:hAnsiTheme="minorHAnsi" w:cstheme="minorHAnsi"/>
              <w:b/>
              <w:bCs/>
              <w:noProof/>
            </w:rPr>
            <w:fldChar w:fldCharType="end"/>
          </w:r>
        </w:p>
      </w:sdtContent>
    </w:sdt>
    <w:p w14:paraId="288225B6" w14:textId="77777777" w:rsidR="00C33106" w:rsidRDefault="00C33106">
      <w:pPr>
        <w:sectPr w:rsidR="00C33106">
          <w:pgSz w:w="11910" w:h="16850"/>
          <w:pgMar w:top="1040" w:right="1200" w:bottom="280" w:left="1340" w:header="720" w:footer="720" w:gutter="0"/>
          <w:cols w:space="720"/>
        </w:sectPr>
      </w:pPr>
    </w:p>
    <w:p w14:paraId="23ED8D49" w14:textId="77777777" w:rsidR="002F3643" w:rsidRDefault="002F3643">
      <w:pPr>
        <w:pStyle w:val="BodyText"/>
        <w:spacing w:before="213"/>
        <w:ind w:left="0" w:firstLine="0"/>
        <w:rPr>
          <w:sz w:val="24"/>
        </w:rPr>
      </w:pPr>
    </w:p>
    <w:p w14:paraId="20430F39" w14:textId="77777777" w:rsidR="00C5430A" w:rsidRPr="00E40837" w:rsidRDefault="00C5430A" w:rsidP="00C5430A">
      <w:pPr>
        <w:jc w:val="center"/>
        <w:rPr>
          <w:b/>
        </w:rPr>
      </w:pPr>
      <w:bookmarkStart w:id="1" w:name="1_Aims"/>
      <w:bookmarkStart w:id="2" w:name="_bookmark0"/>
      <w:bookmarkEnd w:id="1"/>
      <w:bookmarkEnd w:id="2"/>
      <w:r w:rsidRPr="00E40837">
        <w:rPr>
          <w:b/>
        </w:rPr>
        <w:t>PAPPLEWICK SCHOOL</w:t>
      </w:r>
    </w:p>
    <w:p w14:paraId="47ABD081" w14:textId="0A0097BD" w:rsidR="00C5430A" w:rsidRDefault="00C5430A" w:rsidP="00C5430A">
      <w:pPr>
        <w:jc w:val="center"/>
        <w:rPr>
          <w:b/>
        </w:rPr>
      </w:pPr>
      <w:r w:rsidRPr="00E40837">
        <w:rPr>
          <w:b/>
        </w:rPr>
        <w:t>PERSONAL, SOCIAL, HEALTH &amp; ECONOMIC EDUCATION (PSHE) POLICY</w:t>
      </w:r>
    </w:p>
    <w:p w14:paraId="53C9E050" w14:textId="77777777" w:rsidR="00C5430A" w:rsidRPr="00E40837" w:rsidRDefault="00C5430A" w:rsidP="00C5430A">
      <w:pPr>
        <w:jc w:val="center"/>
        <w:rPr>
          <w:b/>
        </w:rPr>
      </w:pPr>
    </w:p>
    <w:p w14:paraId="256AB3B1" w14:textId="77777777" w:rsidR="00C5430A" w:rsidRPr="00E40837" w:rsidRDefault="00C5430A" w:rsidP="00C5430A">
      <w:pPr>
        <w:jc w:val="both"/>
        <w:rPr>
          <w:rFonts w:cstheme="minorHAnsi"/>
          <w:sz w:val="24"/>
        </w:rPr>
      </w:pPr>
      <w:r w:rsidRPr="001120A3">
        <w:rPr>
          <w:rFonts w:cstheme="minorHAnsi"/>
          <w:color w:val="333333"/>
          <w:szCs w:val="20"/>
          <w:shd w:val="clear" w:color="auto" w:fill="FFFFFF"/>
        </w:rPr>
        <w:t>In an ever changing world, Papplewick is a school where boys can still very much be boys, alongside the guidance and support of teaching</w:t>
      </w:r>
      <w:r>
        <w:rPr>
          <w:rFonts w:cstheme="minorHAnsi"/>
          <w:color w:val="333333"/>
          <w:szCs w:val="20"/>
          <w:shd w:val="clear" w:color="auto" w:fill="FFFFFF"/>
        </w:rPr>
        <w:t xml:space="preserve"> staff who nurture the boys, </w:t>
      </w:r>
      <w:r w:rsidRPr="001120A3">
        <w:rPr>
          <w:rFonts w:cstheme="minorHAnsi"/>
          <w:color w:val="333333"/>
          <w:szCs w:val="20"/>
          <w:shd w:val="clear" w:color="auto" w:fill="FFFFFF"/>
        </w:rPr>
        <w:t>enable them to make well informed decisions</w:t>
      </w:r>
      <w:r>
        <w:rPr>
          <w:rFonts w:cstheme="minorHAnsi"/>
          <w:color w:val="333333"/>
          <w:szCs w:val="20"/>
          <w:shd w:val="clear" w:color="auto" w:fill="FFFFFF"/>
        </w:rPr>
        <w:t xml:space="preserve"> and manage risk</w:t>
      </w:r>
      <w:r w:rsidRPr="001120A3">
        <w:rPr>
          <w:rFonts w:cstheme="minorHAnsi"/>
          <w:color w:val="333333"/>
          <w:szCs w:val="20"/>
          <w:shd w:val="clear" w:color="auto" w:fill="FFFFFF"/>
        </w:rPr>
        <w:t xml:space="preserve">. We know that boys of this age have a natural spark and individuality about them and we seek to promote kindness, </w:t>
      </w:r>
      <w:r>
        <w:rPr>
          <w:rFonts w:cstheme="minorHAnsi"/>
          <w:color w:val="333333"/>
          <w:szCs w:val="20"/>
          <w:shd w:val="clear" w:color="auto" w:fill="FFFFFF"/>
        </w:rPr>
        <w:t xml:space="preserve">respect, </w:t>
      </w:r>
      <w:r w:rsidRPr="001120A3">
        <w:rPr>
          <w:rFonts w:cstheme="minorHAnsi"/>
          <w:color w:val="333333"/>
          <w:szCs w:val="20"/>
          <w:shd w:val="clear" w:color="auto" w:fill="FFFFFF"/>
        </w:rPr>
        <w:t>happiness and confidence</w:t>
      </w:r>
      <w:r>
        <w:rPr>
          <w:rFonts w:cstheme="minorHAnsi"/>
          <w:color w:val="333333"/>
          <w:szCs w:val="20"/>
          <w:shd w:val="clear" w:color="auto" w:fill="FFFFFF"/>
        </w:rPr>
        <w:t xml:space="preserve"> within all out students. </w:t>
      </w:r>
    </w:p>
    <w:p w14:paraId="097C4414" w14:textId="77777777" w:rsidR="00C5430A" w:rsidRPr="00E40837" w:rsidRDefault="00C5430A" w:rsidP="00C5430A">
      <w:pPr>
        <w:pStyle w:val="Heading1"/>
      </w:pPr>
      <w:bookmarkStart w:id="3" w:name="_Toc198381650"/>
      <w:r>
        <w:t>1. CONTEXT AND RATIONALE</w:t>
      </w:r>
      <w:bookmarkEnd w:id="3"/>
      <w:r>
        <w:t xml:space="preserve"> </w:t>
      </w:r>
    </w:p>
    <w:p w14:paraId="7F4C5E45" w14:textId="3069D84B" w:rsidR="00C5430A" w:rsidRDefault="00C5430A" w:rsidP="00DD4A14">
      <w:pPr>
        <w:pStyle w:val="ListParagraph"/>
        <w:numPr>
          <w:ilvl w:val="1"/>
          <w:numId w:val="21"/>
        </w:numPr>
        <w:jc w:val="both"/>
      </w:pPr>
      <w:r>
        <w:t xml:space="preserve">This policy covers our approach to delivering and providing a comprehensive </w:t>
      </w:r>
      <w:proofErr w:type="spellStart"/>
      <w:r>
        <w:t>programme</w:t>
      </w:r>
      <w:proofErr w:type="spellEnd"/>
      <w:r>
        <w:t xml:space="preserve"> of PSHE. Our PSHE </w:t>
      </w:r>
      <w:proofErr w:type="spellStart"/>
      <w:r>
        <w:t>programme</w:t>
      </w:r>
      <w:proofErr w:type="spellEnd"/>
      <w:r>
        <w:t xml:space="preserve"> is underpinned by the school values of developing kind, confident students with the character and competence to discover their talents and interests to the highest possible standard, enjoy healthy lifestyles and make positive contributions to the lives of others. </w:t>
      </w:r>
    </w:p>
    <w:p w14:paraId="2FC9874F" w14:textId="6A9028BC" w:rsidR="00C5430A" w:rsidRDefault="00C5430A" w:rsidP="00DD4A14">
      <w:pPr>
        <w:pStyle w:val="ListParagraph"/>
        <w:numPr>
          <w:ilvl w:val="1"/>
          <w:numId w:val="21"/>
        </w:numPr>
        <w:jc w:val="both"/>
      </w:pPr>
      <w:r>
        <w:t xml:space="preserve">The PSHE </w:t>
      </w:r>
      <w:proofErr w:type="spellStart"/>
      <w:r>
        <w:t>programme</w:t>
      </w:r>
      <w:proofErr w:type="spellEnd"/>
      <w:r>
        <w:t xml:space="preserve"> contributes considerably in promoting the wellbeing, spiritual, moral, social, cultural and physical development of our students and ultimately prepares them for the opportunities, responsibilities and experiences of later life. </w:t>
      </w:r>
    </w:p>
    <w:p w14:paraId="6158C07B" w14:textId="4539148E" w:rsidR="00C5430A" w:rsidRDefault="00C5430A" w:rsidP="00DD4A14">
      <w:pPr>
        <w:pStyle w:val="ListParagraph"/>
        <w:numPr>
          <w:ilvl w:val="1"/>
          <w:numId w:val="21"/>
        </w:numPr>
        <w:jc w:val="both"/>
      </w:pPr>
      <w:r>
        <w:t>The Head of PSHE has produced this policy through c</w:t>
      </w:r>
      <w:r w:rsidR="00573792">
        <w:t>onsultation with the Headmaster</w:t>
      </w:r>
      <w:r>
        <w:t xml:space="preserve">, </w:t>
      </w:r>
      <w:r w:rsidR="002A4527" w:rsidRPr="00C33106">
        <w:t>Governors</w:t>
      </w:r>
      <w:r w:rsidR="002A4527">
        <w:t xml:space="preserve">, </w:t>
      </w:r>
      <w:r w:rsidR="00414A20">
        <w:t xml:space="preserve">Parents, </w:t>
      </w:r>
      <w:r>
        <w:t xml:space="preserve">Deputy Heads, Safeguarding Lead, Head of IT and Head of Learning Support. All of whom support the delivery of PSHE, as it is embedded into the schools ethos of maintaining a safe, inclusive and </w:t>
      </w:r>
      <w:r w:rsidR="00573792">
        <w:t>respectful</w:t>
      </w:r>
      <w:r>
        <w:t xml:space="preserve"> community.  </w:t>
      </w:r>
    </w:p>
    <w:p w14:paraId="24DD2645" w14:textId="5BF4DE3E" w:rsidR="00C5430A" w:rsidRDefault="00C5430A" w:rsidP="00DD4A14">
      <w:pPr>
        <w:pStyle w:val="ListParagraph"/>
        <w:numPr>
          <w:ilvl w:val="1"/>
          <w:numId w:val="21"/>
        </w:numPr>
        <w:jc w:val="both"/>
      </w:pPr>
      <w:r>
        <w:t xml:space="preserve">Students have been involved in the creation of this policy through the collection of feedback in PSHE and Pupil Voice. </w:t>
      </w:r>
    </w:p>
    <w:p w14:paraId="5311FB02" w14:textId="552698AE" w:rsidR="00C5430A" w:rsidRPr="00D826D8" w:rsidRDefault="00C5430A" w:rsidP="00DD4A14">
      <w:pPr>
        <w:pStyle w:val="ListParagraph"/>
        <w:numPr>
          <w:ilvl w:val="1"/>
          <w:numId w:val="21"/>
        </w:numPr>
        <w:jc w:val="both"/>
      </w:pPr>
      <w:r>
        <w:t>We continue to create a safe learning environment in PSHE lessons, establishing clear ground rules and di</w:t>
      </w:r>
      <w:r w:rsidR="002B2CBF">
        <w:t>scussing confidentiality</w:t>
      </w:r>
      <w:r>
        <w:t xml:space="preserve">, ensuring it is understood by students and PSHE teaching staff. This policy should be read in conjunction with our RSE Policy as well as our Safeguarding and Child Protection, Promotion of Good </w:t>
      </w:r>
      <w:proofErr w:type="spellStart"/>
      <w:r>
        <w:t>Behaviour</w:t>
      </w:r>
      <w:proofErr w:type="spellEnd"/>
      <w:r>
        <w:t xml:space="preserve">, </w:t>
      </w:r>
      <w:r w:rsidRPr="00D826D8">
        <w:t>Anti-Bullying</w:t>
      </w:r>
      <w:r>
        <w:t xml:space="preserve"> and SEND</w:t>
      </w:r>
      <w:r w:rsidRPr="00D826D8">
        <w:t xml:space="preserve"> policies.</w:t>
      </w:r>
    </w:p>
    <w:p w14:paraId="73D762AD" w14:textId="39C26F20" w:rsidR="00C5430A" w:rsidRDefault="00C5430A" w:rsidP="00DD4A14">
      <w:pPr>
        <w:pStyle w:val="ListParagraph"/>
        <w:numPr>
          <w:ilvl w:val="1"/>
          <w:numId w:val="21"/>
        </w:numPr>
        <w:jc w:val="both"/>
      </w:pPr>
      <w:r>
        <w:t xml:space="preserve">Our PSHE </w:t>
      </w:r>
      <w:proofErr w:type="spellStart"/>
      <w:r>
        <w:t>programme</w:t>
      </w:r>
      <w:proofErr w:type="spellEnd"/>
      <w:r>
        <w:t xml:space="preserve"> promotes the needs and interests of all students and this policy has been informed by our schools Equality Opportunities Policy. The delivery of PSHE will consider the age, ability, readiness, faith and cultural background of our students, ensuring everyone can access our PSHE provisions. The very nature of PSHE education promotes diversity and inclusion by considering all students needs and we expect our students to consider the needs of others by b</w:t>
      </w:r>
      <w:r w:rsidR="00414A20">
        <w:t xml:space="preserve">eing respectful and mindful of differences. </w:t>
      </w:r>
      <w:r>
        <w:t xml:space="preserve"> </w:t>
      </w:r>
    </w:p>
    <w:p w14:paraId="5D864C49" w14:textId="149D3383" w:rsidR="00DD4A14" w:rsidRDefault="00C5430A" w:rsidP="00DD4A14">
      <w:pPr>
        <w:pStyle w:val="ListParagraph"/>
        <w:numPr>
          <w:ilvl w:val="1"/>
          <w:numId w:val="21"/>
        </w:numPr>
        <w:jc w:val="both"/>
      </w:pPr>
      <w:r>
        <w:t xml:space="preserve">We </w:t>
      </w:r>
      <w:proofErr w:type="spellStart"/>
      <w:r>
        <w:t>recognise</w:t>
      </w:r>
      <w:proofErr w:type="spellEnd"/>
      <w:r>
        <w:t xml:space="preserve"> the right for all students to have access to PSHE education which meets their individual needs. We will ensure that students with SEND receive access to PSHE through a carefully planned </w:t>
      </w:r>
      <w:proofErr w:type="spellStart"/>
      <w:r>
        <w:t>programme</w:t>
      </w:r>
      <w:proofErr w:type="spellEnd"/>
      <w:r>
        <w:t xml:space="preserve"> that includes differentiated learning opportunities that allow all students to access the lesson</w:t>
      </w:r>
      <w:r w:rsidR="009C66C4">
        <w:t>s</w:t>
      </w:r>
      <w:r>
        <w:t xml:space="preserve"> and progress. The Head of PSHE will also </w:t>
      </w:r>
      <w:r w:rsidR="00414A20">
        <w:t xml:space="preserve">liaise </w:t>
      </w:r>
      <w:r>
        <w:t>with the Head of Learning Support to ensure the needs of individual students are met. Where possible, the Learning Support Department will support PSHE lessons by running sessions with students that ensure all students develop knowledge and understanding and have access to key information and support</w:t>
      </w:r>
      <w:r w:rsidR="00504193">
        <w:t xml:space="preserve"> they need to succeed</w:t>
      </w:r>
      <w:r>
        <w:t xml:space="preserve">. </w:t>
      </w:r>
    </w:p>
    <w:p w14:paraId="52642BA9" w14:textId="4DE1765A" w:rsidR="00C5430A" w:rsidRDefault="00C5430A" w:rsidP="00DD4A14">
      <w:pPr>
        <w:pStyle w:val="ListParagraph"/>
        <w:numPr>
          <w:ilvl w:val="1"/>
          <w:numId w:val="21"/>
        </w:numPr>
        <w:jc w:val="both"/>
      </w:pPr>
      <w:r>
        <w:t xml:space="preserve">We </w:t>
      </w:r>
      <w:proofErr w:type="spellStart"/>
      <w:r>
        <w:t>recognise</w:t>
      </w:r>
      <w:proofErr w:type="spellEnd"/>
      <w:r>
        <w:t xml:space="preserve"> that students should not, if possible, be withdrawn from PSHE lessons to attend extra lessons or music classes, as aspects of personal and social development are important to all students, as much as their wider academic achievements. </w:t>
      </w:r>
    </w:p>
    <w:p w14:paraId="67EBE2C9" w14:textId="507DF3A7" w:rsidR="00C5430A" w:rsidRDefault="00C5430A" w:rsidP="00DD4A14">
      <w:pPr>
        <w:pStyle w:val="ListParagraph"/>
        <w:numPr>
          <w:ilvl w:val="1"/>
          <w:numId w:val="21"/>
        </w:numPr>
        <w:jc w:val="both"/>
      </w:pPr>
      <w:r>
        <w:t>This policy is available, to parents and guests, via the schoo</w:t>
      </w:r>
      <w:r w:rsidR="00414A20">
        <w:t>l website</w:t>
      </w:r>
      <w:r>
        <w:t xml:space="preserve">. Papplewick School is committed to working with parents by ensuring they are equipped with up-to-date information relating to PSHE and statutory guidelines. We inform parents of the lower, middle and senior </w:t>
      </w:r>
      <w:r>
        <w:lastRenderedPageBreak/>
        <w:t xml:space="preserve">school PSHE </w:t>
      </w:r>
      <w:proofErr w:type="spellStart"/>
      <w:r w:rsidR="004A03A0">
        <w:t>programme</w:t>
      </w:r>
      <w:proofErr w:type="spellEnd"/>
      <w:r w:rsidR="004A03A0">
        <w:t xml:space="preserve"> of study via the curriculum map which can b</w:t>
      </w:r>
      <w:r w:rsidR="002A4527">
        <w:t xml:space="preserve">e found in this policy </w:t>
      </w:r>
      <w:r w:rsidR="004A03A0">
        <w:t xml:space="preserve">and via </w:t>
      </w:r>
      <w:r>
        <w:t>the school website. Curriculum maps for PSHE are working documents and may be subject to change. Parent</w:t>
      </w:r>
      <w:r w:rsidR="00A45CE7">
        <w:t xml:space="preserve">s will be notified </w:t>
      </w:r>
      <w:r>
        <w:t xml:space="preserve">of </w:t>
      </w:r>
      <w:r w:rsidR="00414A20">
        <w:t xml:space="preserve">any </w:t>
      </w:r>
      <w:r>
        <w:t>significant changes and will be given appropriate time to respond to such a</w:t>
      </w:r>
      <w:r w:rsidR="001B342B">
        <w:t>lterations</w:t>
      </w:r>
      <w:r w:rsidR="00A45CE7">
        <w:t xml:space="preserve"> to PSHE provisions</w:t>
      </w:r>
      <w:r w:rsidR="001B342B">
        <w:t xml:space="preserve">. </w:t>
      </w:r>
      <w:r>
        <w:t xml:space="preserve">Letters </w:t>
      </w:r>
      <w:r w:rsidR="00A45CE7">
        <w:t xml:space="preserve">will be </w:t>
      </w:r>
      <w:r w:rsidR="001B342B">
        <w:t>sent to inform parents of forthcoming Relationships, Sex and Health Education (RSHE) schemes of work</w:t>
      </w:r>
      <w:r w:rsidR="00A45CE7">
        <w:t xml:space="preserve"> or workshops</w:t>
      </w:r>
      <w:r w:rsidR="001B342B">
        <w:t xml:space="preserve">, </w:t>
      </w:r>
      <w:r>
        <w:t>inform</w:t>
      </w:r>
      <w:r w:rsidR="00A45CE7">
        <w:t>ing</w:t>
      </w:r>
      <w:r>
        <w:t xml:space="preserve"> them of the </w:t>
      </w:r>
      <w:r w:rsidR="001B342B">
        <w:t xml:space="preserve">lesson titles and learning outcomes. </w:t>
      </w:r>
      <w:r w:rsidR="00A45CE7">
        <w:t xml:space="preserve">The Head of PSHE will also communicate additional resources to support and facilitate conversations at home, if deemed necessary and useful. </w:t>
      </w:r>
    </w:p>
    <w:p w14:paraId="5F68248A" w14:textId="2DC82EB6" w:rsidR="00C5430A" w:rsidRDefault="00C5430A" w:rsidP="00DD4A14">
      <w:pPr>
        <w:pStyle w:val="ListParagraph"/>
        <w:numPr>
          <w:ilvl w:val="1"/>
          <w:numId w:val="21"/>
        </w:numPr>
        <w:jc w:val="both"/>
      </w:pPr>
      <w:r>
        <w:t>PSHE contributes to the promotion of S</w:t>
      </w:r>
      <w:r w:rsidR="007A14C7">
        <w:t>MSC</w:t>
      </w:r>
      <w:r w:rsidR="00501FCB">
        <w:t xml:space="preserve"> by</w:t>
      </w:r>
      <w:r>
        <w:t>:</w:t>
      </w:r>
    </w:p>
    <w:p w14:paraId="394EB513" w14:textId="77777777" w:rsidR="00C5430A" w:rsidRDefault="00C5430A" w:rsidP="00C5430A">
      <w:pPr>
        <w:pStyle w:val="ListParagraph"/>
        <w:widowControl/>
        <w:numPr>
          <w:ilvl w:val="0"/>
          <w:numId w:val="17"/>
        </w:numPr>
        <w:autoSpaceDE/>
        <w:autoSpaceDN/>
        <w:spacing w:before="0" w:after="160" w:line="259" w:lineRule="auto"/>
        <w:contextualSpacing/>
        <w:jc w:val="both"/>
      </w:pPr>
      <w:r>
        <w:t xml:space="preserve">Giving students the ability to reflect upon their own beliefs and perspectives </w:t>
      </w:r>
    </w:p>
    <w:p w14:paraId="1B8565CF" w14:textId="77777777" w:rsidR="00C5430A" w:rsidRDefault="00C5430A" w:rsidP="00C5430A">
      <w:pPr>
        <w:pStyle w:val="ListParagraph"/>
        <w:widowControl/>
        <w:numPr>
          <w:ilvl w:val="0"/>
          <w:numId w:val="17"/>
        </w:numPr>
        <w:autoSpaceDE/>
        <w:autoSpaceDN/>
        <w:spacing w:before="0" w:after="160" w:line="259" w:lineRule="auto"/>
        <w:contextualSpacing/>
        <w:jc w:val="both"/>
      </w:pPr>
      <w:r>
        <w:t>Knowledge of, and respect for, different people’s faiths, feelings and values</w:t>
      </w:r>
    </w:p>
    <w:p w14:paraId="679F69BF" w14:textId="77777777" w:rsidR="00C5430A" w:rsidRDefault="00C5430A" w:rsidP="00C5430A">
      <w:pPr>
        <w:pStyle w:val="ListParagraph"/>
        <w:widowControl/>
        <w:numPr>
          <w:ilvl w:val="0"/>
          <w:numId w:val="17"/>
        </w:numPr>
        <w:autoSpaceDE/>
        <w:autoSpaceDN/>
        <w:spacing w:before="0" w:after="160" w:line="259" w:lineRule="auto"/>
        <w:contextualSpacing/>
        <w:jc w:val="both"/>
      </w:pPr>
      <w:r>
        <w:t xml:space="preserve">Willingness to reflect on their own experiences </w:t>
      </w:r>
    </w:p>
    <w:p w14:paraId="69A8C363" w14:textId="77777777" w:rsidR="00C5430A" w:rsidRDefault="00C5430A" w:rsidP="00C5430A">
      <w:pPr>
        <w:pStyle w:val="ListParagraph"/>
        <w:widowControl/>
        <w:numPr>
          <w:ilvl w:val="0"/>
          <w:numId w:val="17"/>
        </w:numPr>
        <w:autoSpaceDE/>
        <w:autoSpaceDN/>
        <w:spacing w:before="0" w:after="160" w:line="259" w:lineRule="auto"/>
        <w:contextualSpacing/>
        <w:jc w:val="both"/>
      </w:pPr>
      <w:r>
        <w:t xml:space="preserve">Understanding the consequences of their </w:t>
      </w:r>
      <w:proofErr w:type="spellStart"/>
      <w:r>
        <w:t>behaviours</w:t>
      </w:r>
      <w:proofErr w:type="spellEnd"/>
      <w:r>
        <w:t xml:space="preserve"> and actions </w:t>
      </w:r>
    </w:p>
    <w:p w14:paraId="0A5CA89A" w14:textId="77777777" w:rsidR="00C5430A" w:rsidRDefault="00C5430A" w:rsidP="00C5430A">
      <w:pPr>
        <w:pStyle w:val="ListParagraph"/>
        <w:widowControl/>
        <w:numPr>
          <w:ilvl w:val="0"/>
          <w:numId w:val="17"/>
        </w:numPr>
        <w:autoSpaceDE/>
        <w:autoSpaceDN/>
        <w:spacing w:before="0" w:after="160" w:line="259" w:lineRule="auto"/>
        <w:contextualSpacing/>
        <w:jc w:val="both"/>
      </w:pPr>
      <w:r>
        <w:t xml:space="preserve">Ability to </w:t>
      </w:r>
      <w:proofErr w:type="spellStart"/>
      <w:r>
        <w:t>recognise</w:t>
      </w:r>
      <w:proofErr w:type="spellEnd"/>
      <w:r>
        <w:t xml:space="preserve">, and value, the things we share in common across cultural, religious, </w:t>
      </w:r>
      <w:proofErr w:type="spellStart"/>
      <w:r>
        <w:t>ethic</w:t>
      </w:r>
      <w:proofErr w:type="spellEnd"/>
      <w:r>
        <w:t xml:space="preserve"> and socio-economic communities</w:t>
      </w:r>
    </w:p>
    <w:p w14:paraId="1FBCC42F" w14:textId="77777777" w:rsidR="00C5430A" w:rsidRDefault="00C5430A" w:rsidP="00C5430A">
      <w:pPr>
        <w:pStyle w:val="ListParagraph"/>
        <w:widowControl/>
        <w:numPr>
          <w:ilvl w:val="0"/>
          <w:numId w:val="17"/>
        </w:numPr>
        <w:autoSpaceDE/>
        <w:autoSpaceDN/>
        <w:spacing w:before="0" w:after="160" w:line="259" w:lineRule="auto"/>
        <w:contextualSpacing/>
        <w:jc w:val="both"/>
      </w:pPr>
      <w:r>
        <w:t>Interest in exploring, improving understanding of and showing respect for different faiths and cultural diversity and to the extent to which they understand, accept, respect and celebrate diversity</w:t>
      </w:r>
    </w:p>
    <w:p w14:paraId="27BF074F" w14:textId="09F1CE8E" w:rsidR="00C5430A" w:rsidRDefault="00C5430A" w:rsidP="00DD4A14">
      <w:pPr>
        <w:pStyle w:val="ListParagraph"/>
        <w:numPr>
          <w:ilvl w:val="1"/>
          <w:numId w:val="21"/>
        </w:numPr>
        <w:jc w:val="both"/>
      </w:pPr>
      <w:r>
        <w:t>PSHE contributes to the promotion of Fundamental British Values by:</w:t>
      </w:r>
    </w:p>
    <w:p w14:paraId="66881912" w14:textId="6C76B01B" w:rsidR="00C5430A" w:rsidRDefault="00C5430A" w:rsidP="00C5430A">
      <w:pPr>
        <w:pStyle w:val="ListParagraph"/>
        <w:widowControl/>
        <w:numPr>
          <w:ilvl w:val="0"/>
          <w:numId w:val="18"/>
        </w:numPr>
        <w:autoSpaceDE/>
        <w:autoSpaceDN/>
        <w:spacing w:before="0" w:after="160" w:line="259" w:lineRule="auto"/>
        <w:contextualSpacing/>
        <w:jc w:val="both"/>
      </w:pPr>
      <w:r>
        <w:t>Broadening</w:t>
      </w:r>
      <w:r w:rsidR="00F27FEA">
        <w:t xml:space="preserve"> students understanding of the F</w:t>
      </w:r>
      <w:r>
        <w:t xml:space="preserve">undamental British Values of democracy, individual liberty, the rule of law, tolerance and mutual respect </w:t>
      </w:r>
    </w:p>
    <w:p w14:paraId="0E36AA4C" w14:textId="60C40593" w:rsidR="00C5430A" w:rsidRDefault="00C5430A" w:rsidP="00C5430A">
      <w:pPr>
        <w:pStyle w:val="ListParagraph"/>
        <w:widowControl/>
        <w:numPr>
          <w:ilvl w:val="0"/>
          <w:numId w:val="18"/>
        </w:numPr>
        <w:autoSpaceDE/>
        <w:autoSpaceDN/>
        <w:spacing w:before="0" w:after="160" w:line="259" w:lineRule="auto"/>
        <w:contextualSpacing/>
        <w:jc w:val="both"/>
      </w:pPr>
      <w:r>
        <w:t>Develop students accepta</w:t>
      </w:r>
      <w:r w:rsidR="00F27FEA">
        <w:t>nce of and engagement with the F</w:t>
      </w:r>
      <w:r>
        <w:t xml:space="preserve">undamental British values of democracy, individual liberty, the rule of law, tolerance and mutual respect to those with different faiths and beliefs  </w:t>
      </w:r>
    </w:p>
    <w:p w14:paraId="622FE885" w14:textId="77777777" w:rsidR="00C5430A" w:rsidRDefault="00C5430A" w:rsidP="00C5430A">
      <w:pPr>
        <w:pStyle w:val="ListParagraph"/>
        <w:widowControl/>
        <w:numPr>
          <w:ilvl w:val="0"/>
          <w:numId w:val="18"/>
        </w:numPr>
        <w:autoSpaceDE/>
        <w:autoSpaceDN/>
        <w:spacing w:before="0" w:after="160" w:line="259" w:lineRule="auto"/>
        <w:contextualSpacing/>
        <w:jc w:val="both"/>
      </w:pPr>
      <w:r>
        <w:t xml:space="preserve">Help students develop and demonstrate skills and attitudes that will allow them to participate fully in and contribute positively to life in modern Britain </w:t>
      </w:r>
    </w:p>
    <w:p w14:paraId="62F81805" w14:textId="4587216C" w:rsidR="00C5430A" w:rsidRPr="00F56E79" w:rsidRDefault="00C5430A" w:rsidP="00E37571">
      <w:pPr>
        <w:pStyle w:val="Heading1"/>
        <w:numPr>
          <w:ilvl w:val="0"/>
          <w:numId w:val="21"/>
        </w:numPr>
      </w:pPr>
      <w:bookmarkStart w:id="4" w:name="_Toc198381651"/>
      <w:r w:rsidRPr="00F56E79">
        <w:t>THE CURRICULUM</w:t>
      </w:r>
      <w:bookmarkEnd w:id="4"/>
      <w:r w:rsidRPr="00F56E79">
        <w:t xml:space="preserve"> </w:t>
      </w:r>
    </w:p>
    <w:p w14:paraId="62BE729F" w14:textId="0D7A3716" w:rsidR="00C5430A" w:rsidRDefault="00414A20" w:rsidP="00C5430A">
      <w:r>
        <w:t>2.1 Our spiral</w:t>
      </w:r>
      <w:r w:rsidR="00C5430A">
        <w:t xml:space="preserve"> PSHE curriculum provides opportunities for students to develop their knowledge and understanding of the three core PSHE themes: </w:t>
      </w:r>
    </w:p>
    <w:p w14:paraId="3F4032CD" w14:textId="77777777" w:rsidR="00C5430A" w:rsidRDefault="00C5430A" w:rsidP="00C5430A">
      <w:pPr>
        <w:pStyle w:val="ListParagraph"/>
        <w:widowControl/>
        <w:numPr>
          <w:ilvl w:val="0"/>
          <w:numId w:val="16"/>
        </w:numPr>
        <w:autoSpaceDE/>
        <w:autoSpaceDN/>
        <w:spacing w:before="0" w:after="160" w:line="259" w:lineRule="auto"/>
        <w:contextualSpacing/>
      </w:pPr>
      <w:r>
        <w:t xml:space="preserve">Relationships &amp; Sex Education </w:t>
      </w:r>
    </w:p>
    <w:p w14:paraId="1CE9B1AD" w14:textId="77777777" w:rsidR="00C5430A" w:rsidRDefault="00C5430A" w:rsidP="00C5430A">
      <w:pPr>
        <w:pStyle w:val="ListParagraph"/>
        <w:widowControl/>
        <w:numPr>
          <w:ilvl w:val="0"/>
          <w:numId w:val="16"/>
        </w:numPr>
        <w:autoSpaceDE/>
        <w:autoSpaceDN/>
        <w:spacing w:before="0" w:after="160" w:line="259" w:lineRule="auto"/>
        <w:contextualSpacing/>
      </w:pPr>
      <w:r>
        <w:t xml:space="preserve">Health &amp; Wellbeing </w:t>
      </w:r>
    </w:p>
    <w:p w14:paraId="4C51ED19" w14:textId="77777777" w:rsidR="00C5430A" w:rsidRDefault="00C5430A" w:rsidP="00C5430A">
      <w:pPr>
        <w:pStyle w:val="ListParagraph"/>
        <w:widowControl/>
        <w:numPr>
          <w:ilvl w:val="0"/>
          <w:numId w:val="16"/>
        </w:numPr>
        <w:autoSpaceDE/>
        <w:autoSpaceDN/>
        <w:spacing w:before="0" w:after="160" w:line="259" w:lineRule="auto"/>
        <w:contextualSpacing/>
      </w:pPr>
      <w:r>
        <w:t xml:space="preserve">Living in the Wider World </w:t>
      </w:r>
    </w:p>
    <w:p w14:paraId="7E01BB35" w14:textId="2F3D9D63" w:rsidR="00C5430A" w:rsidRDefault="00C5430A" w:rsidP="00C5430A">
      <w:r w:rsidRPr="005B456D">
        <w:t xml:space="preserve">2.2 Curriculum </w:t>
      </w:r>
      <w:r w:rsidR="00134084">
        <w:t>mapping</w:t>
      </w:r>
      <w:r w:rsidR="00B92CF5">
        <w:t xml:space="preserve"> </w:t>
      </w:r>
      <w:r w:rsidR="00EA46C1" w:rsidRPr="00761266">
        <w:t>overview</w:t>
      </w:r>
      <w:r w:rsidR="00EA46C1" w:rsidRPr="00EA46C1">
        <w:rPr>
          <w:color w:val="FF0000"/>
        </w:rPr>
        <w:t xml:space="preserve"> </w:t>
      </w:r>
      <w:r w:rsidR="00B92CF5">
        <w:t>(see page 5)</w:t>
      </w:r>
    </w:p>
    <w:p w14:paraId="78251EFA" w14:textId="0012E0E2" w:rsidR="002745D6" w:rsidRDefault="002745D6" w:rsidP="00C5430A"/>
    <w:p w14:paraId="6F49EC8E" w14:textId="5877A61A" w:rsidR="005B456D" w:rsidRDefault="005B456D" w:rsidP="00C5430A"/>
    <w:p w14:paraId="4C23DB62" w14:textId="78F7AEFD" w:rsidR="005B456D" w:rsidRDefault="005B456D" w:rsidP="00C5430A"/>
    <w:p w14:paraId="5101176C" w14:textId="7AE95E49" w:rsidR="005B456D" w:rsidRDefault="005B456D" w:rsidP="00C5430A"/>
    <w:p w14:paraId="3C965147" w14:textId="1AC22445" w:rsidR="005B456D" w:rsidRDefault="005B456D" w:rsidP="00C5430A"/>
    <w:p w14:paraId="04B37ED6" w14:textId="19BBECD4" w:rsidR="005B456D" w:rsidRDefault="005B456D" w:rsidP="00C5430A"/>
    <w:p w14:paraId="597950E3" w14:textId="544EB3BB" w:rsidR="005B456D" w:rsidRDefault="005B456D" w:rsidP="00C5430A"/>
    <w:p w14:paraId="6A51DC95" w14:textId="5CEE3DC7" w:rsidR="005B456D" w:rsidRDefault="005B456D" w:rsidP="00C5430A"/>
    <w:p w14:paraId="3AC4E4B8" w14:textId="0DFD50ED" w:rsidR="005B456D" w:rsidRDefault="005B456D" w:rsidP="00C5430A"/>
    <w:p w14:paraId="4A164BFE" w14:textId="336D855A" w:rsidR="005B456D" w:rsidRDefault="005B456D" w:rsidP="00C5430A"/>
    <w:p w14:paraId="0BA1945B" w14:textId="7AC33EA8" w:rsidR="005B456D" w:rsidRDefault="005B456D" w:rsidP="00C5430A"/>
    <w:p w14:paraId="2F47A2E7" w14:textId="27662361" w:rsidR="005B456D" w:rsidRDefault="005B456D" w:rsidP="00C5430A"/>
    <w:p w14:paraId="1467F6F0" w14:textId="09416F1E" w:rsidR="005B456D" w:rsidRDefault="005B456D" w:rsidP="00C5430A"/>
    <w:p w14:paraId="2E508FDE" w14:textId="5195F463" w:rsidR="005B456D" w:rsidRDefault="005B456D" w:rsidP="00C5430A"/>
    <w:p w14:paraId="00CD6D35" w14:textId="7C18E588" w:rsidR="005B456D" w:rsidRDefault="005B456D" w:rsidP="00C5430A"/>
    <w:p w14:paraId="622A8EC9" w14:textId="60311D54" w:rsidR="005B456D" w:rsidRDefault="005B456D" w:rsidP="00C5430A"/>
    <w:p w14:paraId="15BDB5A6" w14:textId="77777777" w:rsidR="00F27FEA" w:rsidRPr="006300ED" w:rsidRDefault="00F27FEA" w:rsidP="00F27FEA">
      <w:pPr>
        <w:rPr>
          <w:rFonts w:cstheme="minorHAnsi"/>
          <w:sz w:val="12"/>
          <w:szCs w:val="12"/>
        </w:rPr>
      </w:pPr>
    </w:p>
    <w:p w14:paraId="5E694E3B" w14:textId="399794EA" w:rsidR="005B456D" w:rsidRDefault="005B456D" w:rsidP="00C5430A"/>
    <w:tbl>
      <w:tblPr>
        <w:tblpPr w:leftFromText="180" w:rightFromText="180" w:horzAnchor="page" w:tblpX="1" w:tblpY="-1440"/>
        <w:tblW w:w="6563" w:type="pct"/>
        <w:tblCellMar>
          <w:top w:w="15" w:type="dxa"/>
          <w:bottom w:w="15" w:type="dxa"/>
        </w:tblCellMar>
        <w:tblLook w:val="04A0" w:firstRow="1" w:lastRow="0" w:firstColumn="1" w:lastColumn="0" w:noHBand="0" w:noVBand="1"/>
      </w:tblPr>
      <w:tblGrid>
        <w:gridCol w:w="512"/>
        <w:gridCol w:w="1612"/>
        <w:gridCol w:w="2268"/>
        <w:gridCol w:w="1700"/>
        <w:gridCol w:w="1700"/>
        <w:gridCol w:w="1843"/>
        <w:gridCol w:w="2651"/>
      </w:tblGrid>
      <w:tr w:rsidR="00F27FEA" w:rsidRPr="006300ED" w14:paraId="38111D7B" w14:textId="77777777" w:rsidTr="008B35FA">
        <w:trPr>
          <w:trHeight w:val="281"/>
        </w:trPr>
        <w:tc>
          <w:tcPr>
            <w:tcW w:w="208" w:type="pct"/>
            <w:tcBorders>
              <w:top w:val="single" w:sz="4" w:space="0" w:color="000000"/>
              <w:left w:val="single" w:sz="4" w:space="0" w:color="000000"/>
              <w:bottom w:val="single" w:sz="4" w:space="0" w:color="000000"/>
              <w:right w:val="single" w:sz="4" w:space="0" w:color="000000"/>
            </w:tcBorders>
            <w:noWrap/>
            <w:vAlign w:val="center"/>
            <w:hideMark/>
          </w:tcPr>
          <w:p w14:paraId="69FF7C31" w14:textId="77777777" w:rsidR="00F27FEA" w:rsidRPr="006300ED" w:rsidRDefault="00F27FEA" w:rsidP="00D20CE8">
            <w:pPr>
              <w:rPr>
                <w:rFonts w:eastAsia="Times New Roman" w:cstheme="minorHAnsi"/>
                <w:sz w:val="12"/>
                <w:szCs w:val="12"/>
                <w:lang w:eastAsia="en-GB"/>
              </w:rPr>
            </w:pPr>
          </w:p>
        </w:tc>
        <w:tc>
          <w:tcPr>
            <w:tcW w:w="656" w:type="pct"/>
            <w:tcBorders>
              <w:top w:val="single" w:sz="4" w:space="0" w:color="000000"/>
              <w:left w:val="single" w:sz="4" w:space="0" w:color="000000"/>
              <w:bottom w:val="single" w:sz="4" w:space="0" w:color="000000"/>
              <w:right w:val="single" w:sz="4" w:space="0" w:color="000000"/>
            </w:tcBorders>
            <w:noWrap/>
            <w:vAlign w:val="center"/>
            <w:hideMark/>
          </w:tcPr>
          <w:p w14:paraId="094C4583"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Autumn 1</w:t>
            </w:r>
          </w:p>
        </w:tc>
        <w:tc>
          <w:tcPr>
            <w:tcW w:w="923" w:type="pct"/>
            <w:tcBorders>
              <w:top w:val="single" w:sz="4" w:space="0" w:color="000000"/>
              <w:left w:val="single" w:sz="4" w:space="0" w:color="000000"/>
              <w:bottom w:val="single" w:sz="4" w:space="0" w:color="000000"/>
              <w:right w:val="single" w:sz="4" w:space="0" w:color="000000"/>
            </w:tcBorders>
            <w:noWrap/>
            <w:vAlign w:val="center"/>
            <w:hideMark/>
          </w:tcPr>
          <w:p w14:paraId="4E1360AC"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Autumn 2</w:t>
            </w:r>
          </w:p>
        </w:tc>
        <w:tc>
          <w:tcPr>
            <w:tcW w:w="692" w:type="pct"/>
            <w:tcBorders>
              <w:top w:val="single" w:sz="4" w:space="0" w:color="000000"/>
              <w:left w:val="single" w:sz="4" w:space="0" w:color="000000"/>
              <w:bottom w:val="single" w:sz="4" w:space="0" w:color="000000"/>
              <w:right w:val="single" w:sz="4" w:space="0" w:color="000000"/>
            </w:tcBorders>
            <w:noWrap/>
            <w:vAlign w:val="center"/>
            <w:hideMark/>
          </w:tcPr>
          <w:p w14:paraId="58707528"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Spring 1</w:t>
            </w:r>
          </w:p>
        </w:tc>
        <w:tc>
          <w:tcPr>
            <w:tcW w:w="692" w:type="pct"/>
            <w:tcBorders>
              <w:top w:val="single" w:sz="4" w:space="0" w:color="000000"/>
              <w:left w:val="single" w:sz="4" w:space="0" w:color="000000"/>
              <w:bottom w:val="single" w:sz="4" w:space="0" w:color="000000"/>
              <w:right w:val="single" w:sz="4" w:space="0" w:color="000000"/>
            </w:tcBorders>
            <w:noWrap/>
            <w:vAlign w:val="center"/>
            <w:hideMark/>
          </w:tcPr>
          <w:p w14:paraId="6D4B7517"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Spring 2</w:t>
            </w:r>
          </w:p>
        </w:tc>
        <w:tc>
          <w:tcPr>
            <w:tcW w:w="750" w:type="pct"/>
            <w:tcBorders>
              <w:top w:val="single" w:sz="4" w:space="0" w:color="000000"/>
              <w:left w:val="single" w:sz="4" w:space="0" w:color="000000"/>
              <w:bottom w:val="single" w:sz="4" w:space="0" w:color="000000"/>
              <w:right w:val="single" w:sz="4" w:space="0" w:color="000000"/>
            </w:tcBorders>
            <w:noWrap/>
            <w:vAlign w:val="center"/>
            <w:hideMark/>
          </w:tcPr>
          <w:p w14:paraId="02D7F356"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Summer 1</w:t>
            </w:r>
          </w:p>
        </w:tc>
        <w:tc>
          <w:tcPr>
            <w:tcW w:w="1079" w:type="pct"/>
            <w:tcBorders>
              <w:top w:val="single" w:sz="4" w:space="0" w:color="000000"/>
              <w:left w:val="single" w:sz="4" w:space="0" w:color="000000"/>
              <w:bottom w:val="single" w:sz="4" w:space="0" w:color="000000"/>
              <w:right w:val="single" w:sz="4" w:space="0" w:color="000000"/>
            </w:tcBorders>
            <w:noWrap/>
            <w:vAlign w:val="center"/>
            <w:hideMark/>
          </w:tcPr>
          <w:p w14:paraId="319EE703"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Summer 2</w:t>
            </w:r>
          </w:p>
        </w:tc>
      </w:tr>
      <w:tr w:rsidR="00F27FEA" w:rsidRPr="006300ED" w14:paraId="7A0388A5" w14:textId="77777777" w:rsidTr="00F27FEA">
        <w:trPr>
          <w:trHeight w:val="1532"/>
        </w:trPr>
        <w:tc>
          <w:tcPr>
            <w:tcW w:w="208" w:type="pct"/>
            <w:tcBorders>
              <w:top w:val="single" w:sz="4" w:space="0" w:color="000000"/>
              <w:left w:val="single" w:sz="4" w:space="0" w:color="000000"/>
              <w:bottom w:val="single" w:sz="4" w:space="0" w:color="000000"/>
              <w:right w:val="single" w:sz="4" w:space="0" w:color="000000"/>
            </w:tcBorders>
            <w:noWrap/>
            <w:textDirection w:val="btLr"/>
            <w:vAlign w:val="center"/>
            <w:hideMark/>
          </w:tcPr>
          <w:p w14:paraId="03A4DBCB"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Year 2</w:t>
            </w:r>
          </w:p>
        </w:tc>
        <w:tc>
          <w:tcPr>
            <w:tcW w:w="1579" w:type="pct"/>
            <w:gridSpan w:val="2"/>
            <w:tcBorders>
              <w:top w:val="single" w:sz="4" w:space="0" w:color="000000"/>
              <w:left w:val="single" w:sz="4" w:space="0" w:color="000000"/>
              <w:bottom w:val="single" w:sz="4" w:space="0" w:color="000000"/>
              <w:right w:val="single" w:sz="4" w:space="0" w:color="000000"/>
            </w:tcBorders>
            <w:vAlign w:val="center"/>
            <w:hideMark/>
          </w:tcPr>
          <w:p w14:paraId="55CD3D9A" w14:textId="77777777" w:rsidR="00F27FEA"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Making friends: feeling lonely and getting help.</w:t>
            </w:r>
            <w:r w:rsidRPr="006300ED">
              <w:rPr>
                <w:rFonts w:eastAsia="Times New Roman" w:cstheme="minorHAnsi"/>
                <w:color w:val="000000"/>
                <w:sz w:val="12"/>
                <w:szCs w:val="12"/>
                <w:lang w:eastAsia="en-GB"/>
              </w:rPr>
              <w:br/>
              <w:t xml:space="preserve">Managing secrets: resisting pressure and getting help: </w:t>
            </w:r>
            <w:proofErr w:type="spellStart"/>
            <w:r w:rsidRPr="006300ED">
              <w:rPr>
                <w:rFonts w:eastAsia="Times New Roman" w:cstheme="minorHAnsi"/>
                <w:color w:val="000000"/>
                <w:sz w:val="12"/>
                <w:szCs w:val="12"/>
                <w:lang w:eastAsia="en-GB"/>
              </w:rPr>
              <w:t>recognising</w:t>
            </w:r>
            <w:proofErr w:type="spellEnd"/>
            <w:r w:rsidRPr="006300ED">
              <w:rPr>
                <w:rFonts w:eastAsia="Times New Roman" w:cstheme="minorHAnsi"/>
                <w:color w:val="000000"/>
                <w:sz w:val="12"/>
                <w:szCs w:val="12"/>
                <w:lang w:eastAsia="en-GB"/>
              </w:rPr>
              <w:t xml:space="preserve"> hurtful </w:t>
            </w:r>
            <w:proofErr w:type="spellStart"/>
            <w:r w:rsidRPr="006300ED">
              <w:rPr>
                <w:rFonts w:eastAsia="Times New Roman" w:cstheme="minorHAnsi"/>
                <w:color w:val="000000"/>
                <w:sz w:val="12"/>
                <w:szCs w:val="12"/>
                <w:lang w:eastAsia="en-GB"/>
              </w:rPr>
              <w:t>behaviour</w:t>
            </w:r>
            <w:proofErr w:type="spellEnd"/>
            <w:r w:rsidRPr="006300ED">
              <w:rPr>
                <w:rFonts w:eastAsia="Times New Roman" w:cstheme="minorHAnsi"/>
                <w:color w:val="000000"/>
                <w:sz w:val="12"/>
                <w:szCs w:val="12"/>
                <w:lang w:eastAsia="en-GB"/>
              </w:rPr>
              <w:t>.</w:t>
            </w:r>
            <w:r w:rsidRPr="006300ED">
              <w:rPr>
                <w:rFonts w:eastAsia="Times New Roman" w:cstheme="minorHAnsi"/>
                <w:color w:val="000000"/>
                <w:sz w:val="12"/>
                <w:szCs w:val="12"/>
                <w:lang w:eastAsia="en-GB"/>
              </w:rPr>
              <w:br/>
            </w:r>
            <w:proofErr w:type="spellStart"/>
            <w:r w:rsidRPr="006300ED">
              <w:rPr>
                <w:rFonts w:eastAsia="Times New Roman" w:cstheme="minorHAnsi"/>
                <w:color w:val="000000"/>
                <w:sz w:val="12"/>
                <w:szCs w:val="12"/>
                <w:lang w:eastAsia="en-GB"/>
              </w:rPr>
              <w:t>Recognising</w:t>
            </w:r>
            <w:proofErr w:type="spellEnd"/>
            <w:r w:rsidRPr="006300ED">
              <w:rPr>
                <w:rFonts w:eastAsia="Times New Roman" w:cstheme="minorHAnsi"/>
                <w:color w:val="000000"/>
                <w:sz w:val="12"/>
                <w:szCs w:val="12"/>
                <w:lang w:eastAsia="en-GB"/>
              </w:rPr>
              <w:t xml:space="preserve"> things in common and differences; playing and working cooperatively; sharing opinions</w:t>
            </w:r>
          </w:p>
          <w:p w14:paraId="6690A1A2" w14:textId="17C68E90" w:rsidR="00F27FEA" w:rsidRPr="006300ED" w:rsidRDefault="00F27FEA" w:rsidP="00D20CE8">
            <w:pPr>
              <w:jc w:val="center"/>
              <w:rPr>
                <w:rFonts w:eastAsia="Times New Roman" w:cstheme="minorHAnsi"/>
                <w:color w:val="000000"/>
                <w:sz w:val="12"/>
                <w:szCs w:val="12"/>
                <w:lang w:eastAsia="en-GB"/>
              </w:rPr>
            </w:pPr>
            <w:r>
              <w:rPr>
                <w:rFonts w:eastAsia="Times New Roman" w:cstheme="minorHAnsi"/>
                <w:color w:val="000000"/>
                <w:sz w:val="12"/>
                <w:szCs w:val="12"/>
                <w:lang w:eastAsia="en-GB"/>
              </w:rPr>
              <w:t xml:space="preserve">Families. </w:t>
            </w:r>
          </w:p>
        </w:tc>
        <w:tc>
          <w:tcPr>
            <w:tcW w:w="1384" w:type="pct"/>
            <w:gridSpan w:val="2"/>
            <w:tcBorders>
              <w:top w:val="single" w:sz="4" w:space="0" w:color="000000"/>
              <w:left w:val="single" w:sz="4" w:space="0" w:color="000000"/>
              <w:bottom w:val="single" w:sz="4" w:space="0" w:color="000000"/>
              <w:right w:val="single" w:sz="4" w:space="0" w:color="000000"/>
            </w:tcBorders>
            <w:vAlign w:val="center"/>
            <w:hideMark/>
          </w:tcPr>
          <w:p w14:paraId="578B370D" w14:textId="77777777" w:rsidR="00F27FEA"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Belonging to a group; roles and responsibilities</w:t>
            </w:r>
            <w:proofErr w:type="gramStart"/>
            <w:r w:rsidRPr="006300ED">
              <w:rPr>
                <w:rFonts w:eastAsia="Times New Roman" w:cstheme="minorHAnsi"/>
                <w:color w:val="000000"/>
                <w:sz w:val="12"/>
                <w:szCs w:val="12"/>
                <w:lang w:eastAsia="en-GB"/>
              </w:rPr>
              <w:t>:</w:t>
            </w:r>
            <w:proofErr w:type="gramEnd"/>
            <w:r w:rsidRPr="006300ED">
              <w:rPr>
                <w:rFonts w:eastAsia="Times New Roman" w:cstheme="minorHAnsi"/>
                <w:color w:val="000000"/>
                <w:sz w:val="12"/>
                <w:szCs w:val="12"/>
                <w:lang w:eastAsia="en-GB"/>
              </w:rPr>
              <w:br/>
              <w:t>being the same and different in the community.</w:t>
            </w:r>
          </w:p>
          <w:p w14:paraId="5595A81B" w14:textId="39ADB1CF"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br/>
              <w:t>The internet in everyday life: online content and information.</w:t>
            </w:r>
            <w:r w:rsidRPr="006300ED">
              <w:rPr>
                <w:rFonts w:eastAsia="Times New Roman" w:cstheme="minorHAnsi"/>
                <w:color w:val="000000"/>
                <w:sz w:val="12"/>
                <w:szCs w:val="12"/>
                <w:lang w:eastAsia="en-GB"/>
              </w:rPr>
              <w:br/>
              <w:t>What money is: needs and wants: looking after money</w:t>
            </w:r>
          </w:p>
        </w:tc>
        <w:tc>
          <w:tcPr>
            <w:tcW w:w="1829" w:type="pct"/>
            <w:gridSpan w:val="2"/>
            <w:tcBorders>
              <w:top w:val="single" w:sz="4" w:space="0" w:color="000000"/>
              <w:left w:val="single" w:sz="4" w:space="0" w:color="000000"/>
              <w:bottom w:val="single" w:sz="4" w:space="0" w:color="000000"/>
              <w:right w:val="single" w:sz="4" w:space="0" w:color="000000"/>
            </w:tcBorders>
            <w:vAlign w:val="center"/>
            <w:hideMark/>
          </w:tcPr>
          <w:p w14:paraId="17C52051" w14:textId="77777777" w:rsidR="00F27FEA" w:rsidRDefault="00F27FEA" w:rsidP="00F27FEA">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Why sleep is important; medicines and keeping healthy</w:t>
            </w:r>
            <w:proofErr w:type="gramStart"/>
            <w:r w:rsidRPr="006300ED">
              <w:rPr>
                <w:rFonts w:eastAsia="Times New Roman" w:cstheme="minorHAnsi"/>
                <w:color w:val="000000"/>
                <w:sz w:val="12"/>
                <w:szCs w:val="12"/>
                <w:lang w:eastAsia="en-GB"/>
              </w:rPr>
              <w:t>:</w:t>
            </w:r>
            <w:proofErr w:type="gramEnd"/>
            <w:r w:rsidRPr="006300ED">
              <w:rPr>
                <w:rFonts w:eastAsia="Times New Roman" w:cstheme="minorHAnsi"/>
                <w:color w:val="000000"/>
                <w:sz w:val="12"/>
                <w:szCs w:val="12"/>
                <w:lang w:eastAsia="en-GB"/>
              </w:rPr>
              <w:br/>
              <w:t>keeping teeth healthy; managing feelings and asking for help.</w:t>
            </w:r>
          </w:p>
          <w:p w14:paraId="0C6E7608" w14:textId="77777777" w:rsidR="00F27FEA" w:rsidRDefault="00F27FEA" w:rsidP="00F27FEA">
            <w:pPr>
              <w:jc w:val="center"/>
              <w:rPr>
                <w:rFonts w:eastAsia="Times New Roman" w:cstheme="minorHAnsi"/>
                <w:color w:val="000000"/>
                <w:sz w:val="12"/>
                <w:szCs w:val="12"/>
                <w:lang w:eastAsia="en-GB"/>
              </w:rPr>
            </w:pPr>
          </w:p>
          <w:p w14:paraId="2F6F5E29" w14:textId="77777777" w:rsidR="00F27FEA" w:rsidRDefault="00F27FEA" w:rsidP="00F27FEA">
            <w:pPr>
              <w:jc w:val="center"/>
              <w:rPr>
                <w:rFonts w:eastAsia="Times New Roman" w:cstheme="minorHAnsi"/>
                <w:color w:val="000000"/>
                <w:sz w:val="12"/>
                <w:szCs w:val="12"/>
                <w:lang w:eastAsia="en-GB"/>
              </w:rPr>
            </w:pPr>
          </w:p>
          <w:p w14:paraId="16D4888D" w14:textId="77777777" w:rsidR="00F27FEA" w:rsidRDefault="00F27FEA" w:rsidP="00F27FEA">
            <w:pPr>
              <w:jc w:val="center"/>
              <w:rPr>
                <w:rFonts w:eastAsia="Times New Roman" w:cstheme="minorHAnsi"/>
                <w:color w:val="000000"/>
                <w:sz w:val="12"/>
                <w:szCs w:val="12"/>
                <w:lang w:eastAsia="en-GB"/>
              </w:rPr>
            </w:pPr>
          </w:p>
          <w:p w14:paraId="2A66776C" w14:textId="77777777" w:rsidR="00F27FEA" w:rsidRDefault="00F27FEA" w:rsidP="00F27FEA">
            <w:pPr>
              <w:jc w:val="center"/>
              <w:rPr>
                <w:rFonts w:eastAsia="Times New Roman" w:cstheme="minorHAnsi"/>
                <w:color w:val="000000"/>
                <w:sz w:val="12"/>
                <w:szCs w:val="12"/>
                <w:lang w:eastAsia="en-GB"/>
              </w:rPr>
            </w:pPr>
          </w:p>
          <w:p w14:paraId="695EEEFE" w14:textId="5A23CC6E" w:rsidR="00F27FEA" w:rsidRPr="006300ED" w:rsidRDefault="00F27FEA" w:rsidP="00F27FEA">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br/>
              <w:t xml:space="preserve">Growing older: </w:t>
            </w:r>
            <w:r w:rsidRPr="006300ED">
              <w:rPr>
                <w:rFonts w:eastAsia="Times New Roman" w:cstheme="minorHAnsi"/>
                <w:color w:val="000000"/>
                <w:sz w:val="12"/>
                <w:szCs w:val="12"/>
                <w:lang w:eastAsia="en-GB"/>
              </w:rPr>
              <w:br/>
              <w:t>Safety in different environments; risk and safety at home: emergencies</w:t>
            </w:r>
          </w:p>
        </w:tc>
      </w:tr>
      <w:tr w:rsidR="00F27FEA" w:rsidRPr="006300ED" w14:paraId="36C809AA" w14:textId="77777777" w:rsidTr="008B35FA">
        <w:trPr>
          <w:trHeight w:val="1814"/>
        </w:trPr>
        <w:tc>
          <w:tcPr>
            <w:tcW w:w="208" w:type="pct"/>
            <w:tcBorders>
              <w:top w:val="single" w:sz="4" w:space="0" w:color="000000"/>
              <w:left w:val="single" w:sz="4" w:space="0" w:color="000000"/>
              <w:bottom w:val="single" w:sz="4" w:space="0" w:color="000000"/>
              <w:right w:val="single" w:sz="4" w:space="0" w:color="000000"/>
            </w:tcBorders>
            <w:noWrap/>
            <w:textDirection w:val="btLr"/>
            <w:vAlign w:val="center"/>
            <w:hideMark/>
          </w:tcPr>
          <w:p w14:paraId="749E243D"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Year 3</w:t>
            </w:r>
          </w:p>
        </w:tc>
        <w:tc>
          <w:tcPr>
            <w:tcW w:w="656" w:type="pct"/>
            <w:tcBorders>
              <w:top w:val="single" w:sz="4" w:space="0" w:color="000000"/>
              <w:left w:val="single" w:sz="4" w:space="0" w:color="000000"/>
              <w:bottom w:val="single" w:sz="4" w:space="0" w:color="000000"/>
              <w:right w:val="single" w:sz="4" w:space="0" w:color="000000"/>
            </w:tcBorders>
            <w:vAlign w:val="center"/>
            <w:hideMark/>
          </w:tcPr>
          <w:p w14:paraId="71E13390"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Friendships: Making and maintaining healthy friendships; Similarities and differences (including families)</w:t>
            </w:r>
          </w:p>
        </w:tc>
        <w:tc>
          <w:tcPr>
            <w:tcW w:w="923" w:type="pct"/>
            <w:tcBorders>
              <w:top w:val="single" w:sz="4" w:space="0" w:color="000000"/>
              <w:left w:val="single" w:sz="4" w:space="0" w:color="000000"/>
              <w:bottom w:val="single" w:sz="4" w:space="0" w:color="000000"/>
              <w:right w:val="single" w:sz="4" w:space="0" w:color="000000"/>
            </w:tcBorders>
            <w:vAlign w:val="center"/>
            <w:hideMark/>
          </w:tcPr>
          <w:p w14:paraId="678421CF"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Emotional wellbeing: Expressing and managing every day feelings; Seeking support for self or others</w:t>
            </w:r>
          </w:p>
        </w:tc>
        <w:tc>
          <w:tcPr>
            <w:tcW w:w="692" w:type="pct"/>
            <w:tcBorders>
              <w:top w:val="single" w:sz="4" w:space="0" w:color="000000"/>
              <w:left w:val="single" w:sz="4" w:space="0" w:color="000000"/>
              <w:bottom w:val="single" w:sz="4" w:space="0" w:color="000000"/>
              <w:right w:val="single" w:sz="4" w:space="0" w:color="000000"/>
            </w:tcBorders>
            <w:vAlign w:val="center"/>
            <w:hideMark/>
          </w:tcPr>
          <w:p w14:paraId="5311DDD6" w14:textId="655BE1E6"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Staying safe:</w:t>
            </w:r>
            <w:r w:rsidRPr="006300ED">
              <w:rPr>
                <w:rFonts w:eastAsia="Times New Roman" w:cstheme="minorHAnsi"/>
                <w:color w:val="000000"/>
                <w:sz w:val="12"/>
                <w:szCs w:val="12"/>
                <w:lang w:eastAsia="en-GB"/>
              </w:rPr>
              <w:br/>
              <w:t>Trusted people and feeling safe; Keeping secrets and when to break confidentiality:</w:t>
            </w:r>
            <w:r w:rsidRPr="006300ED">
              <w:rPr>
                <w:rFonts w:eastAsia="Times New Roman" w:cstheme="minorHAnsi"/>
                <w:color w:val="000000"/>
                <w:sz w:val="12"/>
                <w:szCs w:val="12"/>
                <w:lang w:eastAsia="en-GB"/>
              </w:rPr>
              <w:br/>
            </w:r>
            <w:proofErr w:type="spellStart"/>
            <w:r w:rsidRPr="006300ED">
              <w:rPr>
                <w:rFonts w:eastAsia="Times New Roman" w:cstheme="minorHAnsi"/>
                <w:color w:val="000000"/>
                <w:sz w:val="12"/>
                <w:szCs w:val="12"/>
                <w:lang w:eastAsia="en-GB"/>
              </w:rPr>
              <w:t>Recognising</w:t>
            </w:r>
            <w:proofErr w:type="spellEnd"/>
            <w:r w:rsidRPr="006300ED">
              <w:rPr>
                <w:rFonts w:eastAsia="Times New Roman" w:cstheme="minorHAnsi"/>
                <w:color w:val="000000"/>
                <w:sz w:val="12"/>
                <w:szCs w:val="12"/>
                <w:lang w:eastAsia="en-GB"/>
              </w:rPr>
              <w:t xml:space="preserve"> and reporting feeling unsafe</w:t>
            </w:r>
            <w:r>
              <w:rPr>
                <w:rFonts w:eastAsia="Times New Roman" w:cstheme="minorHAnsi"/>
                <w:color w:val="000000"/>
                <w:sz w:val="12"/>
                <w:szCs w:val="12"/>
                <w:lang w:eastAsia="en-GB"/>
              </w:rPr>
              <w:t xml:space="preserve"> (including online)</w:t>
            </w:r>
          </w:p>
        </w:tc>
        <w:tc>
          <w:tcPr>
            <w:tcW w:w="692" w:type="pct"/>
            <w:tcBorders>
              <w:top w:val="single" w:sz="4" w:space="0" w:color="000000"/>
              <w:left w:val="single" w:sz="4" w:space="0" w:color="000000"/>
              <w:bottom w:val="single" w:sz="4" w:space="0" w:color="000000"/>
              <w:right w:val="single" w:sz="4" w:space="0" w:color="000000"/>
            </w:tcBorders>
            <w:vAlign w:val="center"/>
            <w:hideMark/>
          </w:tcPr>
          <w:p w14:paraId="6F783A33"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Economic wellbeing:</w:t>
            </w:r>
            <w:r w:rsidRPr="006300ED">
              <w:rPr>
                <w:rFonts w:eastAsia="Times New Roman" w:cstheme="minorHAnsi"/>
                <w:color w:val="000000"/>
                <w:sz w:val="12"/>
                <w:szCs w:val="12"/>
                <w:lang w:eastAsia="en-GB"/>
              </w:rPr>
              <w:br/>
              <w:t>Attitudes and ideas about spending, saving and giving money: Wants and needs;</w:t>
            </w:r>
            <w:r w:rsidRPr="006300ED">
              <w:rPr>
                <w:rFonts w:eastAsia="Times New Roman" w:cstheme="minorHAnsi"/>
                <w:color w:val="000000"/>
                <w:sz w:val="12"/>
                <w:szCs w:val="12"/>
                <w:lang w:eastAsia="en-GB"/>
              </w:rPr>
              <w:br/>
              <w:t>Keeping money safe</w:t>
            </w:r>
          </w:p>
        </w:tc>
        <w:tc>
          <w:tcPr>
            <w:tcW w:w="750" w:type="pct"/>
            <w:tcBorders>
              <w:top w:val="single" w:sz="4" w:space="0" w:color="000000"/>
              <w:left w:val="single" w:sz="4" w:space="0" w:color="000000"/>
              <w:bottom w:val="single" w:sz="4" w:space="0" w:color="000000"/>
              <w:right w:val="single" w:sz="4" w:space="0" w:color="000000"/>
            </w:tcBorders>
            <w:vAlign w:val="center"/>
            <w:hideMark/>
          </w:tcPr>
          <w:p w14:paraId="725DA019"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Physical health</w:t>
            </w:r>
            <w:proofErr w:type="gramStart"/>
            <w:r w:rsidRPr="006300ED">
              <w:rPr>
                <w:rFonts w:eastAsia="Times New Roman" w:cstheme="minorHAnsi"/>
                <w:color w:val="000000"/>
                <w:sz w:val="12"/>
                <w:szCs w:val="12"/>
                <w:lang w:eastAsia="en-GB"/>
              </w:rPr>
              <w:t>:</w:t>
            </w:r>
            <w:proofErr w:type="gramEnd"/>
            <w:r w:rsidRPr="006300ED">
              <w:rPr>
                <w:rFonts w:eastAsia="Times New Roman" w:cstheme="minorHAnsi"/>
                <w:color w:val="000000"/>
                <w:sz w:val="12"/>
                <w:szCs w:val="12"/>
                <w:lang w:eastAsia="en-GB"/>
              </w:rPr>
              <w:br/>
              <w:t xml:space="preserve">Healthy lifestyles; Physical exercise and its impact on mental wellbeing; Balanced diets and making choices; Sun safety. First Aid. </w:t>
            </w:r>
          </w:p>
        </w:tc>
        <w:tc>
          <w:tcPr>
            <w:tcW w:w="1079" w:type="pct"/>
            <w:tcBorders>
              <w:top w:val="single" w:sz="4" w:space="0" w:color="000000"/>
              <w:left w:val="single" w:sz="4" w:space="0" w:color="000000"/>
              <w:bottom w:val="single" w:sz="4" w:space="0" w:color="000000"/>
              <w:right w:val="single" w:sz="4" w:space="0" w:color="000000"/>
            </w:tcBorders>
            <w:vAlign w:val="center"/>
            <w:hideMark/>
          </w:tcPr>
          <w:p w14:paraId="48B58189" w14:textId="77777777" w:rsidR="00F27FEA"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Shared responsibilities:</w:t>
            </w:r>
            <w:r w:rsidRPr="006300ED">
              <w:rPr>
                <w:rFonts w:eastAsia="Times New Roman" w:cstheme="minorHAnsi"/>
                <w:color w:val="000000"/>
                <w:sz w:val="12"/>
                <w:szCs w:val="12"/>
                <w:lang w:eastAsia="en-GB"/>
              </w:rPr>
              <w:br/>
              <w:t xml:space="preserve">Rights and responsibilities; </w:t>
            </w:r>
          </w:p>
          <w:p w14:paraId="6A2D5FCA" w14:textId="77777777" w:rsidR="00F27FEA"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Why we have rules; Responsibility for the</w:t>
            </w:r>
          </w:p>
          <w:p w14:paraId="5A666746" w14:textId="77777777" w:rsidR="00F27FEA"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 xml:space="preserve"> lo</w:t>
            </w:r>
            <w:r>
              <w:rPr>
                <w:rFonts w:eastAsia="Times New Roman" w:cstheme="minorHAnsi"/>
                <w:color w:val="000000"/>
                <w:sz w:val="12"/>
                <w:szCs w:val="12"/>
                <w:lang w:eastAsia="en-GB"/>
              </w:rPr>
              <w:t>cal environment;</w:t>
            </w:r>
            <w:r>
              <w:rPr>
                <w:rFonts w:eastAsia="Times New Roman" w:cstheme="minorHAnsi"/>
                <w:color w:val="000000"/>
                <w:sz w:val="12"/>
                <w:szCs w:val="12"/>
                <w:lang w:eastAsia="en-GB"/>
              </w:rPr>
              <w:br/>
            </w:r>
            <w:r w:rsidRPr="006300ED">
              <w:rPr>
                <w:rFonts w:eastAsia="Times New Roman" w:cstheme="minorHAnsi"/>
                <w:color w:val="000000"/>
                <w:sz w:val="12"/>
                <w:szCs w:val="12"/>
                <w:lang w:eastAsia="en-GB"/>
              </w:rPr>
              <w:t xml:space="preserve"> Safety in different environments; </w:t>
            </w:r>
          </w:p>
          <w:p w14:paraId="0CD3DCBD" w14:textId="1F79872F" w:rsidR="00F27FEA" w:rsidRPr="006300ED" w:rsidRDefault="00F27FEA" w:rsidP="00D20CE8">
            <w:pPr>
              <w:jc w:val="center"/>
              <w:rPr>
                <w:rFonts w:eastAsia="Times New Roman" w:cstheme="minorHAnsi"/>
                <w:color w:val="000000"/>
                <w:sz w:val="12"/>
                <w:szCs w:val="12"/>
                <w:lang w:eastAsia="en-GB"/>
              </w:rPr>
            </w:pPr>
          </w:p>
        </w:tc>
      </w:tr>
      <w:tr w:rsidR="00F27FEA" w:rsidRPr="006300ED" w14:paraId="633470F4" w14:textId="77777777" w:rsidTr="008B35FA">
        <w:trPr>
          <w:trHeight w:val="2112"/>
        </w:trPr>
        <w:tc>
          <w:tcPr>
            <w:tcW w:w="208" w:type="pct"/>
            <w:tcBorders>
              <w:top w:val="single" w:sz="4" w:space="0" w:color="000000"/>
              <w:left w:val="single" w:sz="4" w:space="0" w:color="000000"/>
              <w:bottom w:val="single" w:sz="4" w:space="0" w:color="000000"/>
              <w:right w:val="single" w:sz="4" w:space="0" w:color="000000"/>
            </w:tcBorders>
            <w:noWrap/>
            <w:textDirection w:val="btLr"/>
            <w:vAlign w:val="center"/>
            <w:hideMark/>
          </w:tcPr>
          <w:p w14:paraId="332791C8"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Year 4</w:t>
            </w:r>
          </w:p>
        </w:tc>
        <w:tc>
          <w:tcPr>
            <w:tcW w:w="656" w:type="pct"/>
            <w:tcBorders>
              <w:top w:val="single" w:sz="4" w:space="0" w:color="000000"/>
              <w:left w:val="single" w:sz="4" w:space="0" w:color="000000"/>
              <w:bottom w:val="single" w:sz="4" w:space="0" w:color="000000"/>
              <w:right w:val="single" w:sz="4" w:space="0" w:color="000000"/>
            </w:tcBorders>
            <w:vAlign w:val="center"/>
            <w:hideMark/>
          </w:tcPr>
          <w:p w14:paraId="10106307"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Friendships</w:t>
            </w:r>
            <w:proofErr w:type="gramStart"/>
            <w:r w:rsidRPr="006300ED">
              <w:rPr>
                <w:rFonts w:eastAsia="Times New Roman" w:cstheme="minorHAnsi"/>
                <w:color w:val="000000"/>
                <w:sz w:val="12"/>
                <w:szCs w:val="12"/>
                <w:lang w:eastAsia="en-GB"/>
              </w:rPr>
              <w:t>:</w:t>
            </w:r>
            <w:proofErr w:type="gramEnd"/>
            <w:r w:rsidRPr="006300ED">
              <w:rPr>
                <w:rFonts w:eastAsia="Times New Roman" w:cstheme="minorHAnsi"/>
                <w:color w:val="000000"/>
                <w:sz w:val="12"/>
                <w:szCs w:val="12"/>
                <w:lang w:eastAsia="en-GB"/>
              </w:rPr>
              <w:br/>
              <w:t>Managing conflict and repairing</w:t>
            </w:r>
            <w:r w:rsidRPr="006300ED">
              <w:rPr>
                <w:rFonts w:eastAsia="Times New Roman" w:cstheme="minorHAnsi"/>
                <w:color w:val="000000"/>
                <w:sz w:val="12"/>
                <w:szCs w:val="12"/>
                <w:lang w:eastAsia="en-GB"/>
              </w:rPr>
              <w:br/>
              <w:t>friendships; Feeling lonely;</w:t>
            </w:r>
            <w:r w:rsidRPr="006300ED">
              <w:rPr>
                <w:rFonts w:eastAsia="Times New Roman" w:cstheme="minorHAnsi"/>
                <w:color w:val="000000"/>
                <w:sz w:val="12"/>
                <w:szCs w:val="12"/>
                <w:lang w:eastAsia="en-GB"/>
              </w:rPr>
              <w:br/>
              <w:t>Friendship skills, including</w:t>
            </w:r>
            <w:r w:rsidRPr="006300ED">
              <w:rPr>
                <w:rFonts w:eastAsia="Times New Roman" w:cstheme="minorHAnsi"/>
                <w:color w:val="000000"/>
                <w:sz w:val="12"/>
                <w:szCs w:val="12"/>
                <w:lang w:eastAsia="en-GB"/>
              </w:rPr>
              <w:br/>
              <w:t>communicating safely online. Listening and responding:</w:t>
            </w:r>
            <w:r w:rsidRPr="006300ED">
              <w:rPr>
                <w:rFonts w:eastAsia="Times New Roman" w:cstheme="minorHAnsi"/>
                <w:color w:val="000000"/>
                <w:sz w:val="12"/>
                <w:szCs w:val="12"/>
                <w:lang w:eastAsia="en-GB"/>
              </w:rPr>
              <w:br/>
              <w:t>Respecting self and others</w:t>
            </w:r>
          </w:p>
        </w:tc>
        <w:tc>
          <w:tcPr>
            <w:tcW w:w="923" w:type="pct"/>
            <w:tcBorders>
              <w:top w:val="single" w:sz="4" w:space="0" w:color="000000"/>
              <w:left w:val="single" w:sz="4" w:space="0" w:color="000000"/>
              <w:bottom w:val="single" w:sz="4" w:space="0" w:color="000000"/>
              <w:right w:val="single" w:sz="4" w:space="0" w:color="000000"/>
            </w:tcBorders>
            <w:vAlign w:val="center"/>
            <w:hideMark/>
          </w:tcPr>
          <w:p w14:paraId="5FB3ADF3"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Communities:</w:t>
            </w:r>
            <w:r w:rsidRPr="006300ED">
              <w:rPr>
                <w:rFonts w:eastAsia="Times New Roman" w:cstheme="minorHAnsi"/>
                <w:color w:val="000000"/>
                <w:sz w:val="12"/>
                <w:szCs w:val="12"/>
                <w:lang w:eastAsia="en-GB"/>
              </w:rPr>
              <w:br/>
              <w:t>What makes a community; Diversity; Freedom of expression; Online communities; Identifying and responding to prejudice</w:t>
            </w:r>
          </w:p>
        </w:tc>
        <w:tc>
          <w:tcPr>
            <w:tcW w:w="692" w:type="pct"/>
            <w:tcBorders>
              <w:top w:val="single" w:sz="4" w:space="0" w:color="000000"/>
              <w:left w:val="single" w:sz="4" w:space="0" w:color="000000"/>
              <w:bottom w:val="single" w:sz="4" w:space="0" w:color="000000"/>
              <w:right w:val="single" w:sz="4" w:space="0" w:color="000000"/>
            </w:tcBorders>
            <w:vAlign w:val="center"/>
            <w:hideMark/>
          </w:tcPr>
          <w:p w14:paraId="0B253C24"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Economic wellbeing:</w:t>
            </w:r>
            <w:r w:rsidRPr="006300ED">
              <w:rPr>
                <w:rFonts w:eastAsia="Times New Roman" w:cstheme="minorHAnsi"/>
                <w:color w:val="000000"/>
                <w:sz w:val="12"/>
                <w:szCs w:val="12"/>
                <w:lang w:eastAsia="en-GB"/>
              </w:rPr>
              <w:br/>
              <w:t>Budgeting: Saving: Spending decisions; How managing money makes us feel; How spending choices affect others</w:t>
            </w:r>
          </w:p>
        </w:tc>
        <w:tc>
          <w:tcPr>
            <w:tcW w:w="692" w:type="pct"/>
            <w:tcBorders>
              <w:top w:val="single" w:sz="4" w:space="0" w:color="000000"/>
              <w:left w:val="single" w:sz="4" w:space="0" w:color="000000"/>
              <w:bottom w:val="single" w:sz="4" w:space="0" w:color="000000"/>
              <w:right w:val="single" w:sz="4" w:space="0" w:color="000000"/>
            </w:tcBorders>
            <w:vAlign w:val="center"/>
            <w:hideMark/>
          </w:tcPr>
          <w:p w14:paraId="2E80E408"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Families:</w:t>
            </w:r>
            <w:r w:rsidRPr="006300ED">
              <w:rPr>
                <w:rFonts w:eastAsia="Times New Roman" w:cstheme="minorHAnsi"/>
                <w:color w:val="000000"/>
                <w:sz w:val="12"/>
                <w:szCs w:val="12"/>
                <w:lang w:eastAsia="en-GB"/>
              </w:rPr>
              <w:br/>
              <w:t>Different types of relationships:</w:t>
            </w:r>
            <w:r w:rsidRPr="006300ED">
              <w:rPr>
                <w:rFonts w:eastAsia="Times New Roman" w:cstheme="minorHAnsi"/>
                <w:color w:val="000000"/>
                <w:sz w:val="12"/>
                <w:szCs w:val="12"/>
                <w:lang w:eastAsia="en-GB"/>
              </w:rPr>
              <w:br/>
              <w:t>Characteristics of healthy family relationships: Feeling safe and cared for</w:t>
            </w:r>
          </w:p>
        </w:tc>
        <w:tc>
          <w:tcPr>
            <w:tcW w:w="750" w:type="pct"/>
            <w:tcBorders>
              <w:top w:val="single" w:sz="4" w:space="0" w:color="000000"/>
              <w:left w:val="single" w:sz="4" w:space="0" w:color="000000"/>
              <w:bottom w:val="single" w:sz="4" w:space="0" w:color="000000"/>
              <w:right w:val="single" w:sz="4" w:space="0" w:color="000000"/>
            </w:tcBorders>
            <w:vAlign w:val="center"/>
            <w:hideMark/>
          </w:tcPr>
          <w:p w14:paraId="4B32DAD1" w14:textId="77777777" w:rsidR="00F27FEA" w:rsidRDefault="00F27FEA" w:rsidP="00F27FEA">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Growing and changing:</w:t>
            </w:r>
            <w:r w:rsidRPr="006300ED">
              <w:rPr>
                <w:rFonts w:eastAsia="Times New Roman" w:cstheme="minorHAnsi"/>
                <w:color w:val="000000"/>
                <w:sz w:val="12"/>
                <w:szCs w:val="12"/>
                <w:lang w:eastAsia="en-GB"/>
              </w:rPr>
              <w:br/>
              <w:t>Sleep</w:t>
            </w:r>
          </w:p>
          <w:p w14:paraId="21B8CE2A" w14:textId="3C20A3A6" w:rsidR="00F27FEA" w:rsidRPr="006300ED" w:rsidRDefault="00F27FEA" w:rsidP="00F27FEA">
            <w:pPr>
              <w:jc w:val="center"/>
              <w:rPr>
                <w:rFonts w:eastAsia="Times New Roman" w:cstheme="minorHAnsi"/>
                <w:color w:val="000000"/>
                <w:sz w:val="12"/>
                <w:szCs w:val="12"/>
                <w:lang w:eastAsia="en-GB"/>
              </w:rPr>
            </w:pPr>
          </w:p>
        </w:tc>
        <w:tc>
          <w:tcPr>
            <w:tcW w:w="1079" w:type="pct"/>
            <w:tcBorders>
              <w:top w:val="single" w:sz="4" w:space="0" w:color="000000"/>
              <w:left w:val="single" w:sz="4" w:space="0" w:color="000000"/>
              <w:bottom w:val="single" w:sz="4" w:space="0" w:color="000000"/>
              <w:right w:val="single" w:sz="4" w:space="0" w:color="000000"/>
            </w:tcBorders>
            <w:vAlign w:val="center"/>
            <w:hideMark/>
          </w:tcPr>
          <w:p w14:paraId="04248A49" w14:textId="31852B50" w:rsidR="00F27FEA"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Staying healthy:</w:t>
            </w:r>
            <w:r w:rsidRPr="006300ED">
              <w:rPr>
                <w:rFonts w:eastAsia="Times New Roman" w:cstheme="minorHAnsi"/>
                <w:color w:val="000000"/>
                <w:sz w:val="12"/>
                <w:szCs w:val="12"/>
                <w:lang w:eastAsia="en-GB"/>
              </w:rPr>
              <w:br/>
              <w:t xml:space="preserve">Dental health; Hygiene, Basic first aid: </w:t>
            </w:r>
          </w:p>
          <w:p w14:paraId="3DE34BEE" w14:textId="77777777" w:rsidR="008B35FA" w:rsidRDefault="00F27FEA" w:rsidP="00D20CE8">
            <w:pPr>
              <w:jc w:val="center"/>
              <w:rPr>
                <w:rFonts w:eastAsia="Times New Roman" w:cstheme="minorHAnsi"/>
                <w:color w:val="000000"/>
                <w:sz w:val="12"/>
                <w:szCs w:val="12"/>
                <w:lang w:eastAsia="en-GB"/>
              </w:rPr>
            </w:pPr>
            <w:r>
              <w:rPr>
                <w:rFonts w:eastAsia="Times New Roman" w:cstheme="minorHAnsi"/>
                <w:color w:val="000000"/>
                <w:sz w:val="12"/>
                <w:szCs w:val="12"/>
                <w:lang w:eastAsia="en-GB"/>
              </w:rPr>
              <w:t>S</w:t>
            </w:r>
            <w:r w:rsidRPr="006300ED">
              <w:rPr>
                <w:rFonts w:eastAsia="Times New Roman" w:cstheme="minorHAnsi"/>
                <w:color w:val="000000"/>
                <w:sz w:val="12"/>
                <w:szCs w:val="12"/>
                <w:lang w:eastAsia="en-GB"/>
              </w:rPr>
              <w:t>eeking help</w:t>
            </w:r>
            <w:r>
              <w:rPr>
                <w:rFonts w:eastAsia="Times New Roman" w:cstheme="minorHAnsi"/>
                <w:color w:val="000000"/>
                <w:sz w:val="12"/>
                <w:szCs w:val="12"/>
                <w:lang w:eastAsia="en-GB"/>
              </w:rPr>
              <w:t xml:space="preserve">, information and advice </w:t>
            </w:r>
          </w:p>
          <w:p w14:paraId="779FDAA3" w14:textId="77777777" w:rsidR="00F27FEA" w:rsidRDefault="00F27FEA" w:rsidP="008B35FA">
            <w:pPr>
              <w:jc w:val="center"/>
              <w:rPr>
                <w:rFonts w:eastAsia="Times New Roman" w:cstheme="minorHAnsi"/>
                <w:color w:val="000000"/>
                <w:sz w:val="12"/>
                <w:szCs w:val="12"/>
                <w:lang w:eastAsia="en-GB"/>
              </w:rPr>
            </w:pPr>
            <w:r>
              <w:rPr>
                <w:rFonts w:eastAsia="Times New Roman" w:cstheme="minorHAnsi"/>
                <w:color w:val="000000"/>
                <w:sz w:val="12"/>
                <w:szCs w:val="12"/>
                <w:lang w:eastAsia="en-GB"/>
              </w:rPr>
              <w:t xml:space="preserve">on </w:t>
            </w:r>
            <w:r w:rsidR="008B35FA">
              <w:rPr>
                <w:rFonts w:eastAsia="Times New Roman" w:cstheme="minorHAnsi"/>
                <w:color w:val="000000"/>
                <w:sz w:val="12"/>
                <w:szCs w:val="12"/>
                <w:lang w:eastAsia="en-GB"/>
              </w:rPr>
              <w:t xml:space="preserve"> </w:t>
            </w:r>
            <w:r>
              <w:rPr>
                <w:rFonts w:eastAsia="Times New Roman" w:cstheme="minorHAnsi"/>
                <w:color w:val="000000"/>
                <w:sz w:val="12"/>
                <w:szCs w:val="12"/>
                <w:lang w:eastAsia="en-GB"/>
              </w:rPr>
              <w:t xml:space="preserve">Physical health and wellbeing </w:t>
            </w:r>
          </w:p>
          <w:p w14:paraId="397C0489" w14:textId="77777777" w:rsidR="008B35FA" w:rsidRDefault="008B35FA" w:rsidP="008B35FA">
            <w:pPr>
              <w:jc w:val="center"/>
              <w:rPr>
                <w:rFonts w:eastAsia="Times New Roman" w:cstheme="minorHAnsi"/>
                <w:color w:val="000000"/>
                <w:sz w:val="12"/>
                <w:szCs w:val="12"/>
                <w:lang w:eastAsia="en-GB"/>
              </w:rPr>
            </w:pPr>
          </w:p>
          <w:p w14:paraId="49C9F122" w14:textId="59E2FEB9" w:rsidR="008B35FA" w:rsidRPr="006300ED" w:rsidRDefault="008B35FA" w:rsidP="008B35FA">
            <w:pPr>
              <w:jc w:val="center"/>
              <w:rPr>
                <w:rFonts w:eastAsia="Times New Roman" w:cstheme="minorHAnsi"/>
                <w:color w:val="000000"/>
                <w:sz w:val="12"/>
                <w:szCs w:val="12"/>
                <w:lang w:eastAsia="en-GB"/>
              </w:rPr>
            </w:pPr>
            <w:r>
              <w:rPr>
                <w:rFonts w:eastAsia="Times New Roman" w:cstheme="minorHAnsi"/>
                <w:color w:val="000000"/>
                <w:sz w:val="12"/>
                <w:szCs w:val="12"/>
                <w:lang w:eastAsia="en-GB"/>
              </w:rPr>
              <w:t xml:space="preserve">Water safety. </w:t>
            </w:r>
          </w:p>
        </w:tc>
      </w:tr>
      <w:tr w:rsidR="00F27FEA" w:rsidRPr="006300ED" w14:paraId="01C9F723" w14:textId="77777777" w:rsidTr="008B35FA">
        <w:trPr>
          <w:trHeight w:val="2112"/>
        </w:trPr>
        <w:tc>
          <w:tcPr>
            <w:tcW w:w="208" w:type="pct"/>
            <w:tcBorders>
              <w:top w:val="single" w:sz="4" w:space="0" w:color="000000"/>
              <w:left w:val="single" w:sz="4" w:space="0" w:color="000000"/>
              <w:bottom w:val="single" w:sz="4" w:space="0" w:color="000000"/>
              <w:right w:val="single" w:sz="4" w:space="0" w:color="000000"/>
            </w:tcBorders>
            <w:noWrap/>
            <w:textDirection w:val="btLr"/>
            <w:vAlign w:val="center"/>
            <w:hideMark/>
          </w:tcPr>
          <w:p w14:paraId="6DDE250B"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Year 5</w:t>
            </w:r>
          </w:p>
        </w:tc>
        <w:tc>
          <w:tcPr>
            <w:tcW w:w="656" w:type="pct"/>
            <w:tcBorders>
              <w:top w:val="single" w:sz="4" w:space="0" w:color="000000"/>
              <w:left w:val="single" w:sz="4" w:space="0" w:color="000000"/>
              <w:bottom w:val="single" w:sz="4" w:space="0" w:color="000000"/>
              <w:right w:val="single" w:sz="4" w:space="0" w:color="000000"/>
            </w:tcBorders>
            <w:vAlign w:val="center"/>
            <w:hideMark/>
          </w:tcPr>
          <w:p w14:paraId="1C88C671" w14:textId="62947F6E" w:rsidR="00517D5F"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Respect and bullying:</w:t>
            </w:r>
            <w:r w:rsidR="00517D5F">
              <w:rPr>
                <w:rFonts w:eastAsia="Times New Roman" w:cstheme="minorHAnsi"/>
                <w:color w:val="000000"/>
                <w:sz w:val="12"/>
                <w:szCs w:val="12"/>
                <w:lang w:eastAsia="en-GB"/>
              </w:rPr>
              <w:br/>
              <w:t xml:space="preserve">Mutual respect; Sharing points </w:t>
            </w:r>
            <w:r w:rsidRPr="006300ED">
              <w:rPr>
                <w:rFonts w:eastAsia="Times New Roman" w:cstheme="minorHAnsi"/>
                <w:color w:val="000000"/>
                <w:sz w:val="12"/>
                <w:szCs w:val="12"/>
                <w:lang w:eastAsia="en-GB"/>
              </w:rPr>
              <w:t xml:space="preserve">of view; </w:t>
            </w:r>
          </w:p>
          <w:p w14:paraId="7E40001E" w14:textId="09D4509F" w:rsidR="00F27FEA" w:rsidRPr="006300ED" w:rsidRDefault="00F27FEA" w:rsidP="00517D5F">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Types of</w:t>
            </w:r>
            <w:r w:rsidRPr="006300ED">
              <w:rPr>
                <w:rFonts w:eastAsia="Times New Roman" w:cstheme="minorHAnsi"/>
                <w:color w:val="000000"/>
                <w:sz w:val="12"/>
                <w:szCs w:val="12"/>
                <w:lang w:eastAsia="en-GB"/>
              </w:rPr>
              <w:br/>
              <w:t>bullying and how to get help;</w:t>
            </w:r>
            <w:r w:rsidRPr="006300ED">
              <w:rPr>
                <w:rFonts w:eastAsia="Times New Roman" w:cstheme="minorHAnsi"/>
                <w:color w:val="000000"/>
                <w:sz w:val="12"/>
                <w:szCs w:val="12"/>
                <w:lang w:eastAsia="en-GB"/>
              </w:rPr>
              <w:br/>
            </w:r>
            <w:r w:rsidR="00517D5F" w:rsidRPr="006300ED">
              <w:rPr>
                <w:rFonts w:eastAsia="Times New Roman" w:cstheme="minorHAnsi"/>
                <w:color w:val="000000"/>
                <w:sz w:val="12"/>
                <w:szCs w:val="12"/>
                <w:lang w:eastAsia="en-GB"/>
              </w:rPr>
              <w:t xml:space="preserve"> </w:t>
            </w:r>
            <w:proofErr w:type="spellStart"/>
            <w:r w:rsidR="00517D5F">
              <w:rPr>
                <w:rFonts w:eastAsia="Times New Roman" w:cstheme="minorHAnsi"/>
                <w:color w:val="000000"/>
                <w:sz w:val="12"/>
                <w:szCs w:val="12"/>
                <w:lang w:eastAsia="en-GB"/>
              </w:rPr>
              <w:t>Recognising</w:t>
            </w:r>
            <w:proofErr w:type="spellEnd"/>
            <w:r w:rsidR="00517D5F">
              <w:rPr>
                <w:rFonts w:eastAsia="Times New Roman" w:cstheme="minorHAnsi"/>
                <w:color w:val="000000"/>
                <w:sz w:val="12"/>
                <w:szCs w:val="12"/>
                <w:lang w:eastAsia="en-GB"/>
              </w:rPr>
              <w:t xml:space="preserve"> and challenging stereotypes of visible difference. </w:t>
            </w:r>
          </w:p>
        </w:tc>
        <w:tc>
          <w:tcPr>
            <w:tcW w:w="923" w:type="pct"/>
            <w:tcBorders>
              <w:top w:val="single" w:sz="4" w:space="0" w:color="000000"/>
              <w:left w:val="single" w:sz="4" w:space="0" w:color="000000"/>
              <w:bottom w:val="single" w:sz="4" w:space="0" w:color="000000"/>
              <w:right w:val="single" w:sz="4" w:space="0" w:color="000000"/>
            </w:tcBorders>
            <w:vAlign w:val="center"/>
            <w:hideMark/>
          </w:tcPr>
          <w:p w14:paraId="7851791A"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Mental wellbeing:</w:t>
            </w:r>
            <w:r w:rsidRPr="006300ED">
              <w:rPr>
                <w:rFonts w:eastAsia="Times New Roman" w:cstheme="minorHAnsi"/>
                <w:color w:val="000000"/>
                <w:sz w:val="12"/>
                <w:szCs w:val="12"/>
                <w:lang w:eastAsia="en-GB"/>
              </w:rPr>
              <w:br/>
              <w:t>Taking care of mental health and emotional wellbeing: Managing challenges; Seeking support for themselves and others</w:t>
            </w:r>
          </w:p>
        </w:tc>
        <w:tc>
          <w:tcPr>
            <w:tcW w:w="692" w:type="pct"/>
            <w:tcBorders>
              <w:top w:val="single" w:sz="4" w:space="0" w:color="000000"/>
              <w:left w:val="single" w:sz="4" w:space="0" w:color="000000"/>
              <w:bottom w:val="single" w:sz="4" w:space="0" w:color="000000"/>
              <w:right w:val="single" w:sz="4" w:space="0" w:color="000000"/>
            </w:tcBorders>
            <w:vAlign w:val="center"/>
            <w:hideMark/>
          </w:tcPr>
          <w:p w14:paraId="27FCB157" w14:textId="77777777" w:rsidR="008B35FA" w:rsidRDefault="00F27FEA" w:rsidP="008B35FA">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Staying safe:</w:t>
            </w:r>
            <w:r w:rsidRPr="006300ED">
              <w:rPr>
                <w:rFonts w:eastAsia="Times New Roman" w:cstheme="minorHAnsi"/>
                <w:color w:val="000000"/>
                <w:sz w:val="12"/>
                <w:szCs w:val="12"/>
                <w:lang w:eastAsia="en-GB"/>
              </w:rPr>
              <w:br/>
              <w:t>Privacy and personal boundaries; Acceptable and unacceptable contact</w:t>
            </w:r>
            <w:r w:rsidR="008B35FA">
              <w:rPr>
                <w:rFonts w:eastAsia="Times New Roman" w:cstheme="minorHAnsi"/>
                <w:color w:val="000000"/>
                <w:sz w:val="12"/>
                <w:szCs w:val="12"/>
                <w:lang w:eastAsia="en-GB"/>
              </w:rPr>
              <w:t>;</w:t>
            </w:r>
            <w:r w:rsidR="008B35FA">
              <w:rPr>
                <w:rFonts w:eastAsia="Times New Roman" w:cstheme="minorHAnsi"/>
                <w:color w:val="000000"/>
                <w:sz w:val="12"/>
                <w:szCs w:val="12"/>
                <w:lang w:eastAsia="en-GB"/>
              </w:rPr>
              <w:br/>
              <w:t>Permission seeking and giving</w:t>
            </w:r>
          </w:p>
          <w:p w14:paraId="689FE489" w14:textId="77AB6EAD" w:rsidR="00F27FEA" w:rsidRPr="006300ED" w:rsidRDefault="008B35FA" w:rsidP="008B35FA">
            <w:pPr>
              <w:jc w:val="center"/>
              <w:rPr>
                <w:rFonts w:eastAsia="Times New Roman" w:cstheme="minorHAnsi"/>
                <w:color w:val="000000"/>
                <w:sz w:val="12"/>
                <w:szCs w:val="12"/>
                <w:lang w:eastAsia="en-GB"/>
              </w:rPr>
            </w:pPr>
            <w:r>
              <w:rPr>
                <w:rFonts w:eastAsia="Times New Roman" w:cstheme="minorHAnsi"/>
                <w:color w:val="000000"/>
                <w:sz w:val="12"/>
                <w:szCs w:val="12"/>
                <w:lang w:eastAsia="en-GB"/>
              </w:rPr>
              <w:t>(including online safety)</w:t>
            </w:r>
            <w:r w:rsidR="00F27FEA" w:rsidRPr="006300ED">
              <w:rPr>
                <w:rFonts w:eastAsia="Times New Roman" w:cstheme="minorHAnsi"/>
                <w:color w:val="000000"/>
                <w:sz w:val="12"/>
                <w:szCs w:val="12"/>
                <w:lang w:eastAsia="en-GB"/>
              </w:rPr>
              <w:br/>
            </w:r>
          </w:p>
        </w:tc>
        <w:tc>
          <w:tcPr>
            <w:tcW w:w="692" w:type="pct"/>
            <w:tcBorders>
              <w:top w:val="single" w:sz="4" w:space="0" w:color="000000"/>
              <w:left w:val="single" w:sz="4" w:space="0" w:color="000000"/>
              <w:bottom w:val="single" w:sz="4" w:space="0" w:color="000000"/>
              <w:right w:val="single" w:sz="4" w:space="0" w:color="000000"/>
            </w:tcBorders>
            <w:vAlign w:val="center"/>
            <w:hideMark/>
          </w:tcPr>
          <w:p w14:paraId="5974890A" w14:textId="77777777" w:rsidR="00F27FEA"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Careers</w:t>
            </w:r>
            <w:proofErr w:type="gramStart"/>
            <w:r w:rsidRPr="006300ED">
              <w:rPr>
                <w:rFonts w:eastAsia="Times New Roman" w:cstheme="minorHAnsi"/>
                <w:color w:val="000000"/>
                <w:sz w:val="12"/>
                <w:szCs w:val="12"/>
                <w:lang w:eastAsia="en-GB"/>
              </w:rPr>
              <w:t>:</w:t>
            </w:r>
            <w:proofErr w:type="gramEnd"/>
            <w:r w:rsidRPr="006300ED">
              <w:rPr>
                <w:rFonts w:eastAsia="Times New Roman" w:cstheme="minorHAnsi"/>
                <w:color w:val="000000"/>
                <w:sz w:val="12"/>
                <w:szCs w:val="12"/>
                <w:lang w:eastAsia="en-GB"/>
              </w:rPr>
              <w:br/>
              <w:t>Career types; challenging career stereotypes.</w:t>
            </w:r>
          </w:p>
          <w:p w14:paraId="76B27BDE" w14:textId="77777777" w:rsidR="00F27FEA" w:rsidRDefault="00F27FEA" w:rsidP="00D20CE8">
            <w:pPr>
              <w:jc w:val="center"/>
              <w:rPr>
                <w:rFonts w:eastAsia="Times New Roman" w:cstheme="minorHAnsi"/>
                <w:color w:val="000000"/>
                <w:sz w:val="12"/>
                <w:szCs w:val="12"/>
                <w:lang w:eastAsia="en-GB"/>
              </w:rPr>
            </w:pPr>
          </w:p>
          <w:p w14:paraId="24CD31B5" w14:textId="77777777" w:rsidR="00F27FEA" w:rsidRDefault="00F27FEA" w:rsidP="00D20CE8">
            <w:pPr>
              <w:jc w:val="center"/>
              <w:rPr>
                <w:rFonts w:eastAsia="Times New Roman" w:cstheme="minorHAnsi"/>
                <w:color w:val="000000"/>
                <w:sz w:val="12"/>
                <w:szCs w:val="12"/>
                <w:lang w:eastAsia="en-GB"/>
              </w:rPr>
            </w:pPr>
            <w:r>
              <w:rPr>
                <w:rFonts w:eastAsia="Times New Roman" w:cstheme="minorHAnsi"/>
                <w:color w:val="000000"/>
                <w:sz w:val="12"/>
                <w:szCs w:val="12"/>
                <w:lang w:eastAsia="en-GB"/>
              </w:rPr>
              <w:t>Health:</w:t>
            </w:r>
          </w:p>
          <w:p w14:paraId="590F52FB" w14:textId="17DA17BB"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 xml:space="preserve"> Growing and changing </w:t>
            </w:r>
          </w:p>
        </w:tc>
        <w:tc>
          <w:tcPr>
            <w:tcW w:w="750" w:type="pct"/>
            <w:tcBorders>
              <w:top w:val="single" w:sz="4" w:space="0" w:color="000000"/>
              <w:left w:val="single" w:sz="4" w:space="0" w:color="000000"/>
              <w:bottom w:val="single" w:sz="4" w:space="0" w:color="000000"/>
              <w:right w:val="single" w:sz="4" w:space="0" w:color="000000"/>
            </w:tcBorders>
            <w:vAlign w:val="center"/>
            <w:hideMark/>
          </w:tcPr>
          <w:p w14:paraId="3BEF40A6"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Substances:</w:t>
            </w:r>
            <w:r w:rsidRPr="006300ED">
              <w:rPr>
                <w:rFonts w:eastAsia="Times New Roman" w:cstheme="minorHAnsi"/>
                <w:color w:val="000000"/>
                <w:sz w:val="12"/>
                <w:szCs w:val="12"/>
                <w:lang w:eastAsia="en-GB"/>
              </w:rPr>
              <w:br/>
              <w:t>Drugs common to everyday life: Benefits of a balanced lifestyle;</w:t>
            </w:r>
            <w:r w:rsidRPr="006300ED">
              <w:rPr>
                <w:rFonts w:eastAsia="Times New Roman" w:cstheme="minorHAnsi"/>
                <w:color w:val="000000"/>
                <w:sz w:val="12"/>
                <w:szCs w:val="12"/>
                <w:lang w:eastAsia="en-GB"/>
              </w:rPr>
              <w:br/>
              <w:t>Risks and effects of alcohol and smoking: Rules and laws</w:t>
            </w:r>
          </w:p>
        </w:tc>
        <w:tc>
          <w:tcPr>
            <w:tcW w:w="1079" w:type="pct"/>
            <w:tcBorders>
              <w:top w:val="single" w:sz="4" w:space="0" w:color="000000"/>
              <w:left w:val="single" w:sz="4" w:space="0" w:color="000000"/>
              <w:bottom w:val="single" w:sz="4" w:space="0" w:color="000000"/>
              <w:right w:val="single" w:sz="4" w:space="0" w:color="000000"/>
            </w:tcBorders>
            <w:vAlign w:val="center"/>
            <w:hideMark/>
          </w:tcPr>
          <w:p w14:paraId="49CEDF37" w14:textId="77777777" w:rsidR="008B35FA"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Keeping active:</w:t>
            </w:r>
            <w:r w:rsidRPr="006300ED">
              <w:rPr>
                <w:rFonts w:eastAsia="Times New Roman" w:cstheme="minorHAnsi"/>
                <w:color w:val="000000"/>
                <w:sz w:val="12"/>
                <w:szCs w:val="12"/>
                <w:lang w:eastAsia="en-GB"/>
              </w:rPr>
              <w:br/>
              <w:t>Balancing internet use; How physical</w:t>
            </w:r>
          </w:p>
          <w:p w14:paraId="033AFE42" w14:textId="7CAB1198" w:rsidR="008B35FA"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 xml:space="preserve"> activity </w:t>
            </w:r>
          </w:p>
          <w:p w14:paraId="4603C3F8" w14:textId="19D7B4AD" w:rsidR="00F27FEA"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affects wellbeing</w:t>
            </w:r>
          </w:p>
          <w:p w14:paraId="3449D782" w14:textId="77777777" w:rsidR="00F27FEA" w:rsidRDefault="00F27FEA" w:rsidP="00D20CE8">
            <w:pPr>
              <w:jc w:val="center"/>
              <w:rPr>
                <w:rFonts w:eastAsia="Times New Roman" w:cstheme="minorHAnsi"/>
                <w:color w:val="000000"/>
                <w:sz w:val="12"/>
                <w:szCs w:val="12"/>
                <w:lang w:eastAsia="en-GB"/>
              </w:rPr>
            </w:pPr>
          </w:p>
          <w:p w14:paraId="1954713C" w14:textId="77777777" w:rsidR="008B35FA"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 xml:space="preserve">Personal safety, </w:t>
            </w:r>
          </w:p>
          <w:p w14:paraId="648FF57F" w14:textId="5E205472"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including water safety</w:t>
            </w:r>
          </w:p>
        </w:tc>
      </w:tr>
      <w:tr w:rsidR="00F27FEA" w:rsidRPr="006300ED" w14:paraId="00AF278C" w14:textId="77777777" w:rsidTr="008B35FA">
        <w:trPr>
          <w:trHeight w:val="2112"/>
        </w:trPr>
        <w:tc>
          <w:tcPr>
            <w:tcW w:w="208" w:type="pct"/>
            <w:tcBorders>
              <w:top w:val="single" w:sz="4" w:space="0" w:color="000000"/>
              <w:left w:val="single" w:sz="4" w:space="0" w:color="000000"/>
              <w:bottom w:val="single" w:sz="4" w:space="0" w:color="000000"/>
              <w:right w:val="single" w:sz="4" w:space="0" w:color="000000"/>
            </w:tcBorders>
            <w:noWrap/>
            <w:textDirection w:val="btLr"/>
            <w:vAlign w:val="center"/>
            <w:hideMark/>
          </w:tcPr>
          <w:p w14:paraId="3C1A9FB4"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Year 6</w:t>
            </w:r>
          </w:p>
        </w:tc>
        <w:tc>
          <w:tcPr>
            <w:tcW w:w="656" w:type="pct"/>
            <w:tcBorders>
              <w:top w:val="single" w:sz="4" w:space="0" w:color="000000"/>
              <w:left w:val="single" w:sz="4" w:space="0" w:color="000000"/>
              <w:bottom w:val="single" w:sz="4" w:space="0" w:color="000000"/>
              <w:right w:val="single" w:sz="4" w:space="0" w:color="000000"/>
            </w:tcBorders>
            <w:vAlign w:val="center"/>
            <w:hideMark/>
          </w:tcPr>
          <w:p w14:paraId="646D99C0"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Personal Identity:</w:t>
            </w:r>
            <w:r w:rsidRPr="006300ED">
              <w:rPr>
                <w:rFonts w:eastAsia="Times New Roman" w:cstheme="minorHAnsi"/>
                <w:color w:val="000000"/>
                <w:sz w:val="12"/>
                <w:szCs w:val="12"/>
                <w:lang w:eastAsia="en-GB"/>
              </w:rPr>
              <w:br/>
              <w:t>What contributes to who</w:t>
            </w:r>
            <w:r w:rsidRPr="006300ED">
              <w:rPr>
                <w:rFonts w:eastAsia="Times New Roman" w:cstheme="minorHAnsi"/>
                <w:color w:val="000000"/>
                <w:sz w:val="12"/>
                <w:szCs w:val="12"/>
                <w:lang w:eastAsia="en-GB"/>
              </w:rPr>
              <w:br/>
              <w:t>we are; Personal strengths;</w:t>
            </w:r>
            <w:r w:rsidRPr="006300ED">
              <w:rPr>
                <w:rFonts w:eastAsia="Times New Roman" w:cstheme="minorHAnsi"/>
                <w:color w:val="000000"/>
                <w:sz w:val="12"/>
                <w:szCs w:val="12"/>
                <w:lang w:eastAsia="en-GB"/>
              </w:rPr>
              <w:br/>
              <w:t>Interests; Setting goals;</w:t>
            </w:r>
            <w:r w:rsidRPr="006300ED">
              <w:rPr>
                <w:rFonts w:eastAsia="Times New Roman" w:cstheme="minorHAnsi"/>
                <w:color w:val="000000"/>
                <w:sz w:val="12"/>
                <w:szCs w:val="12"/>
                <w:lang w:eastAsia="en-GB"/>
              </w:rPr>
              <w:br/>
              <w:t>Managing setbacks;</w:t>
            </w:r>
            <w:r w:rsidRPr="006300ED">
              <w:rPr>
                <w:rFonts w:eastAsia="Times New Roman" w:cstheme="minorHAnsi"/>
                <w:color w:val="000000"/>
                <w:sz w:val="12"/>
                <w:szCs w:val="12"/>
                <w:lang w:eastAsia="en-GB"/>
              </w:rPr>
              <w:br/>
              <w:t>New opportunities and</w:t>
            </w:r>
            <w:r w:rsidRPr="006300ED">
              <w:rPr>
                <w:rFonts w:eastAsia="Times New Roman" w:cstheme="minorHAnsi"/>
                <w:color w:val="000000"/>
                <w:sz w:val="12"/>
                <w:szCs w:val="12"/>
                <w:lang w:eastAsia="en-GB"/>
              </w:rPr>
              <w:br/>
              <w:t>responsibilities</w:t>
            </w:r>
          </w:p>
        </w:tc>
        <w:tc>
          <w:tcPr>
            <w:tcW w:w="923" w:type="pct"/>
            <w:tcBorders>
              <w:top w:val="single" w:sz="4" w:space="0" w:color="000000"/>
              <w:left w:val="single" w:sz="4" w:space="0" w:color="000000"/>
              <w:bottom w:val="single" w:sz="4" w:space="0" w:color="000000"/>
              <w:right w:val="single" w:sz="4" w:space="0" w:color="000000"/>
            </w:tcBorders>
            <w:vAlign w:val="center"/>
            <w:hideMark/>
          </w:tcPr>
          <w:p w14:paraId="3223B867" w14:textId="77777777" w:rsidR="00F27FEA" w:rsidRDefault="00F27FEA" w:rsidP="00F27FEA">
            <w:pPr>
              <w:jc w:val="center"/>
              <w:rPr>
                <w:rFonts w:eastAsia="Times New Roman" w:cstheme="minorHAnsi"/>
                <w:color w:val="000000"/>
                <w:sz w:val="12"/>
                <w:szCs w:val="12"/>
                <w:lang w:eastAsia="en-GB"/>
              </w:rPr>
            </w:pPr>
            <w:r>
              <w:rPr>
                <w:rFonts w:eastAsia="Times New Roman" w:cstheme="minorHAnsi"/>
                <w:color w:val="000000"/>
                <w:sz w:val="12"/>
                <w:szCs w:val="12"/>
                <w:lang w:eastAsia="en-GB"/>
              </w:rPr>
              <w:t xml:space="preserve">Growing and changing: </w:t>
            </w:r>
            <w:r w:rsidRPr="006300ED">
              <w:rPr>
                <w:rFonts w:eastAsia="Times New Roman" w:cstheme="minorHAnsi"/>
                <w:color w:val="000000"/>
                <w:sz w:val="12"/>
                <w:szCs w:val="12"/>
                <w:lang w:eastAsia="en-GB"/>
              </w:rPr>
              <w:t xml:space="preserve">Puberty </w:t>
            </w:r>
          </w:p>
          <w:p w14:paraId="2C012B4B" w14:textId="10EEC5D8" w:rsidR="00F27FEA" w:rsidRDefault="00F27FEA" w:rsidP="00F27FEA">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Managing the changes of pu</w:t>
            </w:r>
            <w:r>
              <w:rPr>
                <w:rFonts w:eastAsia="Times New Roman" w:cstheme="minorHAnsi"/>
                <w:color w:val="000000"/>
                <w:sz w:val="12"/>
                <w:szCs w:val="12"/>
                <w:lang w:eastAsia="en-GB"/>
              </w:rPr>
              <w:t>berty</w:t>
            </w:r>
            <w:r>
              <w:rPr>
                <w:rFonts w:eastAsia="Times New Roman" w:cstheme="minorHAnsi"/>
                <w:color w:val="000000"/>
                <w:sz w:val="12"/>
                <w:szCs w:val="12"/>
                <w:lang w:eastAsia="en-GB"/>
              </w:rPr>
              <w:br/>
              <w:t>Developing independence</w:t>
            </w:r>
          </w:p>
          <w:p w14:paraId="5BB05807" w14:textId="7B9C088E" w:rsidR="00F27FEA" w:rsidRPr="006300ED" w:rsidRDefault="00F27FEA" w:rsidP="00F27FEA">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How a baby is made</w:t>
            </w:r>
          </w:p>
        </w:tc>
        <w:tc>
          <w:tcPr>
            <w:tcW w:w="692" w:type="pct"/>
            <w:tcBorders>
              <w:top w:val="single" w:sz="4" w:space="0" w:color="000000"/>
              <w:left w:val="single" w:sz="4" w:space="0" w:color="000000"/>
              <w:bottom w:val="single" w:sz="4" w:space="0" w:color="000000"/>
              <w:right w:val="single" w:sz="4" w:space="0" w:color="000000"/>
            </w:tcBorders>
            <w:vAlign w:val="center"/>
            <w:hideMark/>
          </w:tcPr>
          <w:p w14:paraId="172DF95C" w14:textId="658D1FB5" w:rsidR="00F27FEA" w:rsidRPr="006300ED" w:rsidRDefault="00F27FEA" w:rsidP="00F27FEA">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Health and hygiene:</w:t>
            </w:r>
            <w:r w:rsidRPr="006300ED">
              <w:rPr>
                <w:rFonts w:eastAsia="Times New Roman" w:cstheme="minorHAnsi"/>
                <w:color w:val="000000"/>
                <w:sz w:val="12"/>
                <w:szCs w:val="12"/>
                <w:lang w:eastAsia="en-GB"/>
              </w:rPr>
              <w:br/>
              <w:t>Making informed choices regarding a healthy lifestyle,</w:t>
            </w:r>
            <w:r w:rsidRPr="006300ED">
              <w:rPr>
                <w:rFonts w:eastAsia="Times New Roman" w:cstheme="minorHAnsi"/>
                <w:color w:val="000000"/>
                <w:sz w:val="12"/>
                <w:szCs w:val="12"/>
                <w:lang w:eastAsia="en-GB"/>
              </w:rPr>
              <w:br/>
            </w:r>
            <w:r w:rsidRPr="006300ED">
              <w:rPr>
                <w:rFonts w:eastAsia="Times New Roman" w:cstheme="minorHAnsi"/>
                <w:color w:val="000000"/>
                <w:sz w:val="12"/>
                <w:szCs w:val="12"/>
                <w:lang w:eastAsia="en-GB"/>
              </w:rPr>
              <w:br/>
            </w:r>
          </w:p>
        </w:tc>
        <w:tc>
          <w:tcPr>
            <w:tcW w:w="692" w:type="pct"/>
            <w:tcBorders>
              <w:top w:val="single" w:sz="4" w:space="0" w:color="000000"/>
              <w:left w:val="single" w:sz="4" w:space="0" w:color="000000"/>
              <w:bottom w:val="single" w:sz="4" w:space="0" w:color="000000"/>
              <w:right w:val="single" w:sz="4" w:space="0" w:color="000000"/>
            </w:tcBorders>
            <w:vAlign w:val="center"/>
            <w:hideMark/>
          </w:tcPr>
          <w:p w14:paraId="59C3F8B7"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Managing change:</w:t>
            </w:r>
            <w:r w:rsidRPr="006300ED">
              <w:rPr>
                <w:rFonts w:eastAsia="Times New Roman" w:cstheme="minorHAnsi"/>
                <w:color w:val="000000"/>
                <w:sz w:val="12"/>
                <w:szCs w:val="12"/>
                <w:lang w:eastAsia="en-GB"/>
              </w:rPr>
              <w:br/>
              <w:t>Developing friendship skills; Changing and ending friendships; Managing change, loss and bereavement; Sources of support</w:t>
            </w:r>
          </w:p>
        </w:tc>
        <w:tc>
          <w:tcPr>
            <w:tcW w:w="750" w:type="pct"/>
            <w:tcBorders>
              <w:top w:val="single" w:sz="4" w:space="0" w:color="000000"/>
              <w:left w:val="single" w:sz="4" w:space="0" w:color="000000"/>
              <w:bottom w:val="single" w:sz="4" w:space="0" w:color="000000"/>
              <w:right w:val="single" w:sz="4" w:space="0" w:color="000000"/>
            </w:tcBorders>
            <w:vAlign w:val="center"/>
            <w:hideMark/>
          </w:tcPr>
          <w:p w14:paraId="4E296A75"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Media literacy:</w:t>
            </w:r>
            <w:r w:rsidRPr="006300ED">
              <w:rPr>
                <w:rFonts w:eastAsia="Times New Roman" w:cstheme="minorHAnsi"/>
                <w:color w:val="000000"/>
                <w:sz w:val="12"/>
                <w:szCs w:val="12"/>
                <w:lang w:eastAsia="en-GB"/>
              </w:rPr>
              <w:br/>
              <w:t>How data is shared and used online; Evaluating reliability of sources; Misinformation and targeted information; Choosing age-appropriate TV, games and online content</w:t>
            </w:r>
          </w:p>
        </w:tc>
        <w:tc>
          <w:tcPr>
            <w:tcW w:w="1079" w:type="pct"/>
            <w:tcBorders>
              <w:top w:val="single" w:sz="4" w:space="0" w:color="000000"/>
              <w:left w:val="single" w:sz="4" w:space="0" w:color="000000"/>
              <w:bottom w:val="single" w:sz="4" w:space="0" w:color="000000"/>
              <w:right w:val="single" w:sz="4" w:space="0" w:color="000000"/>
            </w:tcBorders>
            <w:vAlign w:val="center"/>
            <w:hideMark/>
          </w:tcPr>
          <w:p w14:paraId="6545CEF9" w14:textId="77777777" w:rsidR="00BF5DE1"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Friendships and staying safe:</w:t>
            </w:r>
            <w:r w:rsidRPr="006300ED">
              <w:rPr>
                <w:rFonts w:eastAsia="Times New Roman" w:cstheme="minorHAnsi"/>
                <w:color w:val="000000"/>
                <w:sz w:val="12"/>
                <w:szCs w:val="12"/>
                <w:lang w:eastAsia="en-GB"/>
              </w:rPr>
              <w:br/>
              <w:t xml:space="preserve">Opportunities to connect online; </w:t>
            </w:r>
          </w:p>
          <w:p w14:paraId="4A88EDD3" w14:textId="77777777" w:rsidR="00BF5DE1"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 xml:space="preserve">The nature of online-only friendships; </w:t>
            </w:r>
          </w:p>
          <w:p w14:paraId="060E8A14" w14:textId="2D9BBC06" w:rsidR="00F27FEA"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Reporting harmful content and contact;</w:t>
            </w:r>
            <w:r w:rsidRPr="006300ED">
              <w:rPr>
                <w:rFonts w:eastAsia="Times New Roman" w:cstheme="minorHAnsi"/>
                <w:color w:val="000000"/>
                <w:sz w:val="12"/>
                <w:szCs w:val="12"/>
                <w:lang w:eastAsia="en-GB"/>
              </w:rPr>
              <w:br/>
              <w:t>Staying safe online</w:t>
            </w:r>
          </w:p>
          <w:p w14:paraId="25E5EC83" w14:textId="41B94A93" w:rsidR="00F27FEA" w:rsidRPr="006300ED" w:rsidRDefault="00F27FEA" w:rsidP="00D20CE8">
            <w:pPr>
              <w:jc w:val="center"/>
              <w:rPr>
                <w:rFonts w:eastAsia="Times New Roman" w:cstheme="minorHAnsi"/>
                <w:color w:val="000000"/>
                <w:sz w:val="12"/>
                <w:szCs w:val="12"/>
                <w:lang w:eastAsia="en-GB"/>
              </w:rPr>
            </w:pPr>
            <w:r>
              <w:rPr>
                <w:rFonts w:eastAsia="Times New Roman" w:cstheme="minorHAnsi"/>
                <w:color w:val="000000"/>
                <w:sz w:val="12"/>
                <w:szCs w:val="12"/>
                <w:lang w:eastAsia="en-GB"/>
              </w:rPr>
              <w:t xml:space="preserve">First Aid </w:t>
            </w:r>
          </w:p>
        </w:tc>
      </w:tr>
      <w:tr w:rsidR="00F27FEA" w:rsidRPr="006300ED" w14:paraId="626F2026" w14:textId="77777777" w:rsidTr="008B35FA">
        <w:trPr>
          <w:trHeight w:val="2409"/>
        </w:trPr>
        <w:tc>
          <w:tcPr>
            <w:tcW w:w="208" w:type="pct"/>
            <w:tcBorders>
              <w:top w:val="single" w:sz="4" w:space="0" w:color="000000"/>
              <w:left w:val="single" w:sz="4" w:space="0" w:color="000000"/>
              <w:bottom w:val="single" w:sz="4" w:space="0" w:color="000000"/>
              <w:right w:val="single" w:sz="4" w:space="0" w:color="000000"/>
            </w:tcBorders>
            <w:noWrap/>
            <w:textDirection w:val="btLr"/>
            <w:vAlign w:val="center"/>
            <w:hideMark/>
          </w:tcPr>
          <w:p w14:paraId="5A8CE40C"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Year 7</w:t>
            </w:r>
          </w:p>
        </w:tc>
        <w:tc>
          <w:tcPr>
            <w:tcW w:w="656" w:type="pct"/>
            <w:tcBorders>
              <w:top w:val="single" w:sz="4" w:space="0" w:color="000000"/>
              <w:left w:val="single" w:sz="4" w:space="0" w:color="000000"/>
              <w:bottom w:val="single" w:sz="4" w:space="0" w:color="000000"/>
              <w:right w:val="single" w:sz="4" w:space="0" w:color="000000"/>
            </w:tcBorders>
            <w:vAlign w:val="center"/>
            <w:hideMark/>
          </w:tcPr>
          <w:p w14:paraId="4B2B82AF" w14:textId="77777777" w:rsidR="00F27FEA" w:rsidRDefault="00F27FEA" w:rsidP="00134D8B">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Equality, diversity a</w:t>
            </w:r>
            <w:r w:rsidR="00134D8B">
              <w:rPr>
                <w:rFonts w:eastAsia="Times New Roman" w:cstheme="minorHAnsi"/>
                <w:color w:val="000000"/>
                <w:sz w:val="12"/>
                <w:szCs w:val="12"/>
                <w:lang w:eastAsia="en-GB"/>
              </w:rPr>
              <w:t>nd tackling prejudice; Bullying (</w:t>
            </w:r>
            <w:r w:rsidRPr="006300ED">
              <w:rPr>
                <w:rFonts w:eastAsia="Times New Roman" w:cstheme="minorHAnsi"/>
                <w:color w:val="000000"/>
                <w:sz w:val="12"/>
                <w:szCs w:val="12"/>
                <w:lang w:eastAsia="en-GB"/>
              </w:rPr>
              <w:t>including online</w:t>
            </w:r>
            <w:r w:rsidR="00134D8B">
              <w:rPr>
                <w:rFonts w:eastAsia="Times New Roman" w:cstheme="minorHAnsi"/>
                <w:color w:val="000000"/>
                <w:sz w:val="12"/>
                <w:szCs w:val="12"/>
                <w:lang w:eastAsia="en-GB"/>
              </w:rPr>
              <w:t>)</w:t>
            </w:r>
          </w:p>
          <w:p w14:paraId="0D399449" w14:textId="77777777" w:rsidR="00134D8B" w:rsidRDefault="00134D8B" w:rsidP="00134D8B">
            <w:pPr>
              <w:jc w:val="center"/>
              <w:rPr>
                <w:rFonts w:eastAsia="Times New Roman" w:cstheme="minorHAnsi"/>
                <w:color w:val="000000"/>
                <w:sz w:val="12"/>
                <w:szCs w:val="12"/>
                <w:lang w:eastAsia="en-GB"/>
              </w:rPr>
            </w:pPr>
          </w:p>
          <w:p w14:paraId="6A15976B" w14:textId="519365CB" w:rsidR="00134D8B" w:rsidRPr="006300ED" w:rsidRDefault="00134D8B" w:rsidP="00134D8B">
            <w:pPr>
              <w:jc w:val="center"/>
              <w:rPr>
                <w:rFonts w:eastAsia="Times New Roman" w:cstheme="minorHAnsi"/>
                <w:color w:val="000000"/>
                <w:sz w:val="12"/>
                <w:szCs w:val="12"/>
                <w:lang w:eastAsia="en-GB"/>
              </w:rPr>
            </w:pPr>
            <w:r>
              <w:rPr>
                <w:rFonts w:eastAsia="Times New Roman" w:cstheme="minorHAnsi"/>
                <w:color w:val="000000"/>
                <w:sz w:val="12"/>
                <w:szCs w:val="12"/>
                <w:lang w:eastAsia="en-GB"/>
              </w:rPr>
              <w:t xml:space="preserve">FBV / Equality Act 2010 </w:t>
            </w:r>
          </w:p>
        </w:tc>
        <w:tc>
          <w:tcPr>
            <w:tcW w:w="923" w:type="pct"/>
            <w:tcBorders>
              <w:top w:val="single" w:sz="4" w:space="0" w:color="000000"/>
              <w:left w:val="single" w:sz="4" w:space="0" w:color="000000"/>
              <w:bottom w:val="single" w:sz="4" w:space="0" w:color="000000"/>
              <w:right w:val="single" w:sz="4" w:space="0" w:color="000000"/>
            </w:tcBorders>
            <w:vAlign w:val="center"/>
            <w:hideMark/>
          </w:tcPr>
          <w:p w14:paraId="7111CD75" w14:textId="77777777" w:rsidR="00134D8B" w:rsidRDefault="00134D8B" w:rsidP="00134D8B">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Economic wellbeing:</w:t>
            </w:r>
            <w:r w:rsidRPr="006300ED">
              <w:rPr>
                <w:rFonts w:eastAsia="Times New Roman" w:cstheme="minorHAnsi"/>
                <w:color w:val="000000"/>
                <w:sz w:val="12"/>
                <w:szCs w:val="12"/>
                <w:lang w:eastAsia="en-GB"/>
              </w:rPr>
              <w:br/>
              <w:t>Evaluating value for money;</w:t>
            </w:r>
            <w:r w:rsidRPr="006300ED">
              <w:rPr>
                <w:rFonts w:eastAsia="Times New Roman" w:cstheme="minorHAnsi"/>
                <w:color w:val="000000"/>
                <w:sz w:val="12"/>
                <w:szCs w:val="12"/>
                <w:lang w:eastAsia="en-GB"/>
              </w:rPr>
              <w:br/>
              <w:t>Debt, fraud and personal</w:t>
            </w:r>
            <w:r w:rsidRPr="006300ED">
              <w:rPr>
                <w:rFonts w:eastAsia="Times New Roman" w:cstheme="minorHAnsi"/>
                <w:color w:val="000000"/>
                <w:sz w:val="12"/>
                <w:szCs w:val="12"/>
                <w:lang w:eastAsia="en-GB"/>
              </w:rPr>
              <w:br/>
              <w:t>values around finance; Financial</w:t>
            </w:r>
            <w:r w:rsidRPr="006300ED">
              <w:rPr>
                <w:rFonts w:eastAsia="Times New Roman" w:cstheme="minorHAnsi"/>
                <w:color w:val="000000"/>
                <w:sz w:val="12"/>
                <w:szCs w:val="12"/>
                <w:lang w:eastAsia="en-GB"/>
              </w:rPr>
              <w:br/>
              <w:t>exploitation</w:t>
            </w:r>
          </w:p>
          <w:p w14:paraId="5303FB7C" w14:textId="77777777" w:rsidR="00134D8B" w:rsidRDefault="00134D8B" w:rsidP="00134D8B">
            <w:pPr>
              <w:jc w:val="center"/>
              <w:rPr>
                <w:rFonts w:eastAsia="Times New Roman" w:cstheme="minorHAnsi"/>
                <w:color w:val="000000"/>
                <w:sz w:val="12"/>
                <w:szCs w:val="12"/>
                <w:lang w:eastAsia="en-GB"/>
              </w:rPr>
            </w:pPr>
          </w:p>
          <w:p w14:paraId="595EE13A" w14:textId="5AD3B929" w:rsidR="00F27FEA" w:rsidRPr="006300ED" w:rsidRDefault="00134D8B" w:rsidP="00134D8B">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Careers:</w:t>
            </w:r>
            <w:r w:rsidRPr="006300ED">
              <w:rPr>
                <w:rFonts w:eastAsia="Times New Roman" w:cstheme="minorHAnsi"/>
                <w:color w:val="000000"/>
                <w:sz w:val="12"/>
                <w:szCs w:val="12"/>
                <w:lang w:eastAsia="en-GB"/>
              </w:rPr>
              <w:br/>
              <w:t>Developing enterprise skills:</w:t>
            </w:r>
            <w:r w:rsidRPr="006300ED">
              <w:rPr>
                <w:rFonts w:eastAsia="Times New Roman" w:cstheme="minorHAnsi"/>
                <w:color w:val="000000"/>
                <w:sz w:val="12"/>
                <w:szCs w:val="12"/>
                <w:lang w:eastAsia="en-GB"/>
              </w:rPr>
              <w:br/>
              <w:t>The world of work</w:t>
            </w:r>
          </w:p>
        </w:tc>
        <w:tc>
          <w:tcPr>
            <w:tcW w:w="692" w:type="pct"/>
            <w:tcBorders>
              <w:top w:val="single" w:sz="4" w:space="0" w:color="000000"/>
              <w:left w:val="single" w:sz="4" w:space="0" w:color="000000"/>
              <w:bottom w:val="single" w:sz="4" w:space="0" w:color="000000"/>
              <w:right w:val="single" w:sz="4" w:space="0" w:color="000000"/>
            </w:tcBorders>
            <w:vAlign w:val="center"/>
            <w:hideMark/>
          </w:tcPr>
          <w:p w14:paraId="1C383804" w14:textId="77777777" w:rsidR="00F27FEA" w:rsidRDefault="00134D8B" w:rsidP="00D20CE8">
            <w:pPr>
              <w:jc w:val="center"/>
              <w:rPr>
                <w:rFonts w:eastAsia="Times New Roman" w:cstheme="minorHAnsi"/>
                <w:color w:val="000000"/>
                <w:sz w:val="12"/>
                <w:szCs w:val="12"/>
                <w:lang w:eastAsia="en-GB"/>
              </w:rPr>
            </w:pPr>
            <w:r>
              <w:rPr>
                <w:rFonts w:eastAsia="Times New Roman" w:cstheme="minorHAnsi"/>
                <w:color w:val="000000"/>
                <w:sz w:val="12"/>
                <w:szCs w:val="12"/>
                <w:lang w:eastAsia="en-GB"/>
              </w:rPr>
              <w:t>Health:</w:t>
            </w:r>
          </w:p>
          <w:p w14:paraId="24DC6EB4" w14:textId="77777777" w:rsidR="00134D8B" w:rsidRDefault="00134D8B" w:rsidP="00134D8B">
            <w:pPr>
              <w:spacing w:after="240"/>
              <w:jc w:val="center"/>
              <w:rPr>
                <w:rFonts w:eastAsia="Times New Roman" w:cstheme="minorHAnsi"/>
                <w:color w:val="000000"/>
                <w:sz w:val="12"/>
                <w:szCs w:val="12"/>
                <w:lang w:eastAsia="en-GB"/>
              </w:rPr>
            </w:pPr>
            <w:r>
              <w:rPr>
                <w:rFonts w:eastAsia="Times New Roman" w:cstheme="minorHAnsi"/>
                <w:color w:val="000000"/>
                <w:sz w:val="12"/>
                <w:szCs w:val="12"/>
                <w:lang w:eastAsia="en-GB"/>
              </w:rPr>
              <w:t>Growing and changing – puberty</w:t>
            </w:r>
          </w:p>
          <w:p w14:paraId="27F3437E" w14:textId="7C4272BA" w:rsidR="00134D8B" w:rsidRPr="006300ED" w:rsidRDefault="00134D8B" w:rsidP="00D20CE8">
            <w:pPr>
              <w:jc w:val="center"/>
              <w:rPr>
                <w:rFonts w:eastAsia="Times New Roman" w:cstheme="minorHAnsi"/>
                <w:color w:val="000000"/>
                <w:sz w:val="12"/>
                <w:szCs w:val="12"/>
                <w:lang w:eastAsia="en-GB"/>
              </w:rPr>
            </w:pPr>
          </w:p>
        </w:tc>
        <w:tc>
          <w:tcPr>
            <w:tcW w:w="692" w:type="pct"/>
            <w:tcBorders>
              <w:top w:val="single" w:sz="4" w:space="0" w:color="000000"/>
              <w:left w:val="single" w:sz="4" w:space="0" w:color="000000"/>
              <w:bottom w:val="single" w:sz="4" w:space="0" w:color="000000"/>
              <w:right w:val="single" w:sz="4" w:space="0" w:color="000000"/>
            </w:tcBorders>
            <w:vAlign w:val="center"/>
            <w:hideMark/>
          </w:tcPr>
          <w:p w14:paraId="310E08A2" w14:textId="77777777" w:rsidR="00134D8B" w:rsidRDefault="00134D8B" w:rsidP="00134D8B">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Relationships:</w:t>
            </w:r>
            <w:r w:rsidRPr="006300ED">
              <w:rPr>
                <w:rFonts w:eastAsia="Times New Roman" w:cstheme="minorHAnsi"/>
                <w:color w:val="000000"/>
                <w:sz w:val="12"/>
                <w:szCs w:val="12"/>
                <w:lang w:eastAsia="en-GB"/>
              </w:rPr>
              <w:br/>
              <w:t>Healthy and positive relationships, including intimate relationships; Expectations and stereotypes in relationships:</w:t>
            </w:r>
            <w:r w:rsidRPr="006300ED">
              <w:rPr>
                <w:rFonts w:eastAsia="Times New Roman" w:cstheme="minorHAnsi"/>
                <w:color w:val="000000"/>
                <w:sz w:val="12"/>
                <w:szCs w:val="12"/>
                <w:lang w:eastAsia="en-GB"/>
              </w:rPr>
              <w:br/>
              <w:t>Managing strong feelings;</w:t>
            </w:r>
          </w:p>
          <w:p w14:paraId="3A70EEF2" w14:textId="026E0A58" w:rsidR="00134D8B" w:rsidRPr="006300ED" w:rsidRDefault="00134D8B" w:rsidP="00134D8B">
            <w:pPr>
              <w:spacing w:after="240"/>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 xml:space="preserve"> The concept of consent</w:t>
            </w:r>
          </w:p>
        </w:tc>
        <w:tc>
          <w:tcPr>
            <w:tcW w:w="750" w:type="pct"/>
            <w:tcBorders>
              <w:top w:val="single" w:sz="4" w:space="0" w:color="000000"/>
              <w:left w:val="single" w:sz="4" w:space="0" w:color="000000"/>
              <w:bottom w:val="single" w:sz="4" w:space="0" w:color="000000"/>
              <w:right w:val="single" w:sz="4" w:space="0" w:color="000000"/>
            </w:tcBorders>
            <w:vAlign w:val="center"/>
            <w:hideMark/>
          </w:tcPr>
          <w:p w14:paraId="198BA045" w14:textId="1953E168" w:rsidR="00F27FEA" w:rsidRPr="006300ED" w:rsidRDefault="00134D8B"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Substances:</w:t>
            </w:r>
            <w:r w:rsidRPr="006300ED">
              <w:rPr>
                <w:rFonts w:eastAsia="Times New Roman" w:cstheme="minorHAnsi"/>
                <w:color w:val="000000"/>
                <w:sz w:val="12"/>
                <w:szCs w:val="12"/>
                <w:lang w:eastAsia="en-GB"/>
              </w:rPr>
              <w:br/>
              <w:t>Facts, misconceptions and social norms regarding drugs, alcohol and tobacco: Influence and risks relating to substance use</w:t>
            </w:r>
          </w:p>
        </w:tc>
        <w:tc>
          <w:tcPr>
            <w:tcW w:w="1079" w:type="pct"/>
            <w:tcBorders>
              <w:top w:val="single" w:sz="4" w:space="0" w:color="000000"/>
              <w:left w:val="single" w:sz="4" w:space="0" w:color="000000"/>
              <w:bottom w:val="single" w:sz="4" w:space="0" w:color="000000"/>
              <w:right w:val="single" w:sz="4" w:space="0" w:color="000000"/>
            </w:tcBorders>
            <w:vAlign w:val="center"/>
            <w:hideMark/>
          </w:tcPr>
          <w:p w14:paraId="1C5AC2C5" w14:textId="77777777" w:rsidR="00134D8B" w:rsidRDefault="00134D8B"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Healthy lifestyles:</w:t>
            </w:r>
            <w:r w:rsidRPr="006300ED">
              <w:rPr>
                <w:rFonts w:eastAsia="Times New Roman" w:cstheme="minorHAnsi"/>
                <w:color w:val="000000"/>
                <w:sz w:val="12"/>
                <w:szCs w:val="12"/>
                <w:lang w:eastAsia="en-GB"/>
              </w:rPr>
              <w:br/>
              <w:t xml:space="preserve">Physically and mentally healthy lifestyles; </w:t>
            </w:r>
          </w:p>
          <w:p w14:paraId="2EFCB54D" w14:textId="77777777" w:rsidR="00134D8B" w:rsidRDefault="00134D8B"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 xml:space="preserve">Healthy sleep habits; First Aid; </w:t>
            </w:r>
          </w:p>
          <w:p w14:paraId="375084C4" w14:textId="77777777" w:rsidR="00134D8B" w:rsidRDefault="00134D8B"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 xml:space="preserve">Manage stress; </w:t>
            </w:r>
          </w:p>
          <w:p w14:paraId="1C902F31" w14:textId="53491FA9" w:rsidR="00134D8B" w:rsidRPr="006300ED" w:rsidRDefault="00134D8B"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Accessing health services</w:t>
            </w:r>
          </w:p>
        </w:tc>
      </w:tr>
      <w:tr w:rsidR="00F27FEA" w:rsidRPr="006300ED" w14:paraId="068091EB" w14:textId="77777777" w:rsidTr="008B35FA">
        <w:trPr>
          <w:trHeight w:val="826"/>
        </w:trPr>
        <w:tc>
          <w:tcPr>
            <w:tcW w:w="208" w:type="pct"/>
            <w:tcBorders>
              <w:top w:val="single" w:sz="4" w:space="0" w:color="000000"/>
              <w:left w:val="single" w:sz="4" w:space="0" w:color="000000"/>
              <w:bottom w:val="single" w:sz="4" w:space="0" w:color="000000"/>
              <w:right w:val="single" w:sz="4" w:space="0" w:color="000000"/>
            </w:tcBorders>
            <w:noWrap/>
            <w:textDirection w:val="btLr"/>
            <w:vAlign w:val="center"/>
            <w:hideMark/>
          </w:tcPr>
          <w:p w14:paraId="5C31383B"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Year 8</w:t>
            </w:r>
          </w:p>
        </w:tc>
        <w:tc>
          <w:tcPr>
            <w:tcW w:w="656" w:type="pct"/>
            <w:tcBorders>
              <w:top w:val="single" w:sz="4" w:space="0" w:color="000000"/>
              <w:left w:val="single" w:sz="4" w:space="0" w:color="000000"/>
              <w:bottom w:val="single" w:sz="4" w:space="0" w:color="000000"/>
              <w:right w:val="single" w:sz="4" w:space="0" w:color="000000"/>
            </w:tcBorders>
            <w:vAlign w:val="center"/>
            <w:hideMark/>
          </w:tcPr>
          <w:p w14:paraId="674714E2"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Careers:</w:t>
            </w:r>
            <w:r w:rsidRPr="006300ED">
              <w:rPr>
                <w:rFonts w:eastAsia="Times New Roman" w:cstheme="minorHAnsi"/>
                <w:color w:val="000000"/>
                <w:sz w:val="12"/>
                <w:szCs w:val="12"/>
                <w:lang w:eastAsia="en-GB"/>
              </w:rPr>
              <w:br/>
              <w:t>Life and career aspirations;</w:t>
            </w:r>
            <w:r w:rsidRPr="006300ED">
              <w:rPr>
                <w:rFonts w:eastAsia="Times New Roman" w:cstheme="minorHAnsi"/>
                <w:color w:val="000000"/>
                <w:sz w:val="12"/>
                <w:szCs w:val="12"/>
                <w:lang w:eastAsia="en-GB"/>
              </w:rPr>
              <w:br/>
              <w:t>Personal strengths and skills</w:t>
            </w:r>
            <w:r w:rsidRPr="006300ED">
              <w:rPr>
                <w:rFonts w:eastAsia="Times New Roman" w:cstheme="minorHAnsi"/>
                <w:color w:val="000000"/>
                <w:sz w:val="12"/>
                <w:szCs w:val="12"/>
                <w:lang w:eastAsia="en-GB"/>
              </w:rPr>
              <w:br/>
              <w:t>for employment; Stereotypes;</w:t>
            </w:r>
            <w:r w:rsidRPr="006300ED">
              <w:rPr>
                <w:rFonts w:eastAsia="Times New Roman" w:cstheme="minorHAnsi"/>
                <w:color w:val="000000"/>
                <w:sz w:val="12"/>
                <w:szCs w:val="12"/>
                <w:lang w:eastAsia="en-GB"/>
              </w:rPr>
              <w:br/>
              <w:t>Routes into careers; Progression</w:t>
            </w:r>
            <w:r w:rsidRPr="006300ED">
              <w:rPr>
                <w:rFonts w:eastAsia="Times New Roman" w:cstheme="minorHAnsi"/>
                <w:color w:val="000000"/>
                <w:sz w:val="12"/>
                <w:szCs w:val="12"/>
                <w:lang w:eastAsia="en-GB"/>
              </w:rPr>
              <w:br/>
              <w:t>routes; Online presence</w:t>
            </w:r>
          </w:p>
        </w:tc>
        <w:tc>
          <w:tcPr>
            <w:tcW w:w="923" w:type="pct"/>
            <w:tcBorders>
              <w:top w:val="single" w:sz="4" w:space="0" w:color="000000"/>
              <w:left w:val="single" w:sz="4" w:space="0" w:color="000000"/>
              <w:bottom w:val="single" w:sz="4" w:space="0" w:color="000000"/>
              <w:right w:val="single" w:sz="4" w:space="0" w:color="000000"/>
            </w:tcBorders>
            <w:vAlign w:val="center"/>
            <w:hideMark/>
          </w:tcPr>
          <w:p w14:paraId="2CF9200F"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Friendships and managing influences</w:t>
            </w:r>
            <w:proofErr w:type="gramStart"/>
            <w:r w:rsidRPr="006300ED">
              <w:rPr>
                <w:rFonts w:eastAsia="Times New Roman" w:cstheme="minorHAnsi"/>
                <w:color w:val="000000"/>
                <w:sz w:val="12"/>
                <w:szCs w:val="12"/>
                <w:lang w:eastAsia="en-GB"/>
              </w:rPr>
              <w:t>:</w:t>
            </w:r>
            <w:proofErr w:type="gramEnd"/>
            <w:r w:rsidRPr="006300ED">
              <w:rPr>
                <w:rFonts w:eastAsia="Times New Roman" w:cstheme="minorHAnsi"/>
                <w:color w:val="000000"/>
                <w:sz w:val="12"/>
                <w:szCs w:val="12"/>
                <w:lang w:eastAsia="en-GB"/>
              </w:rPr>
              <w:br/>
              <w:t>Managing social influence, peer pressure and peer approval; Strategies to manage pressure to conform within a group and in relation to substance use.</w:t>
            </w:r>
          </w:p>
        </w:tc>
        <w:tc>
          <w:tcPr>
            <w:tcW w:w="692" w:type="pct"/>
            <w:tcBorders>
              <w:top w:val="single" w:sz="4" w:space="0" w:color="000000"/>
              <w:left w:val="single" w:sz="4" w:space="0" w:color="000000"/>
              <w:bottom w:val="single" w:sz="4" w:space="0" w:color="000000"/>
              <w:right w:val="single" w:sz="4" w:space="0" w:color="000000"/>
            </w:tcBorders>
            <w:vAlign w:val="center"/>
            <w:hideMark/>
          </w:tcPr>
          <w:p w14:paraId="6C4F9FE3" w14:textId="70B509DF" w:rsidR="00F27FEA" w:rsidRPr="006300ED" w:rsidRDefault="00F27FEA" w:rsidP="00E96C62">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Relationships:</w:t>
            </w:r>
            <w:r w:rsidRPr="006300ED">
              <w:rPr>
                <w:rFonts w:eastAsia="Times New Roman" w:cstheme="minorHAnsi"/>
                <w:color w:val="000000"/>
                <w:sz w:val="12"/>
                <w:szCs w:val="12"/>
                <w:lang w:eastAsia="en-GB"/>
              </w:rPr>
              <w:br/>
              <w:t>Stereotypes and expectations Consent</w:t>
            </w:r>
            <w:r w:rsidR="00E96C62">
              <w:rPr>
                <w:rFonts w:eastAsia="Times New Roman" w:cstheme="minorHAnsi"/>
                <w:color w:val="000000"/>
                <w:sz w:val="12"/>
                <w:szCs w:val="12"/>
                <w:lang w:eastAsia="en-GB"/>
              </w:rPr>
              <w:t xml:space="preserve"> – how to navigate</w:t>
            </w:r>
            <w:r w:rsidRPr="006300ED">
              <w:rPr>
                <w:rFonts w:eastAsia="Times New Roman" w:cstheme="minorHAnsi"/>
                <w:color w:val="000000"/>
                <w:sz w:val="12"/>
                <w:szCs w:val="12"/>
                <w:lang w:eastAsia="en-GB"/>
              </w:rPr>
              <w:t xml:space="preserve">; </w:t>
            </w:r>
          </w:p>
        </w:tc>
        <w:tc>
          <w:tcPr>
            <w:tcW w:w="692" w:type="pct"/>
            <w:tcBorders>
              <w:top w:val="single" w:sz="4" w:space="0" w:color="000000"/>
              <w:left w:val="single" w:sz="4" w:space="0" w:color="000000"/>
              <w:bottom w:val="single" w:sz="4" w:space="0" w:color="000000"/>
              <w:right w:val="single" w:sz="4" w:space="0" w:color="000000"/>
            </w:tcBorders>
            <w:vAlign w:val="center"/>
            <w:hideMark/>
          </w:tcPr>
          <w:p w14:paraId="45B5A965"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First aid and keeping safe:</w:t>
            </w:r>
            <w:r w:rsidRPr="006300ED">
              <w:rPr>
                <w:rFonts w:eastAsia="Times New Roman" w:cstheme="minorHAnsi"/>
                <w:color w:val="000000"/>
                <w:sz w:val="12"/>
                <w:szCs w:val="12"/>
                <w:lang w:eastAsia="en-GB"/>
              </w:rPr>
              <w:br/>
              <w:t>First aid including CPR and defibrillator use; Personal safety</w:t>
            </w:r>
            <w:r w:rsidRPr="006300ED">
              <w:rPr>
                <w:rFonts w:eastAsia="Times New Roman" w:cstheme="minorHAnsi"/>
                <w:color w:val="000000"/>
                <w:sz w:val="12"/>
                <w:szCs w:val="12"/>
                <w:lang w:eastAsia="en-GB"/>
              </w:rPr>
              <w:br/>
              <w:t>including travel safety</w:t>
            </w:r>
          </w:p>
        </w:tc>
        <w:tc>
          <w:tcPr>
            <w:tcW w:w="750" w:type="pct"/>
            <w:tcBorders>
              <w:top w:val="single" w:sz="4" w:space="0" w:color="000000"/>
              <w:left w:val="single" w:sz="4" w:space="0" w:color="000000"/>
              <w:bottom w:val="single" w:sz="4" w:space="0" w:color="000000"/>
              <w:right w:val="single" w:sz="4" w:space="0" w:color="000000"/>
            </w:tcBorders>
            <w:vAlign w:val="center"/>
            <w:hideMark/>
          </w:tcPr>
          <w:p w14:paraId="6530711D"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Mental health and wellbeing:</w:t>
            </w:r>
            <w:r w:rsidRPr="006300ED">
              <w:rPr>
                <w:rFonts w:eastAsia="Times New Roman" w:cstheme="minorHAnsi"/>
                <w:color w:val="000000"/>
                <w:sz w:val="12"/>
                <w:szCs w:val="12"/>
                <w:lang w:eastAsia="en-GB"/>
              </w:rPr>
              <w:br/>
              <w:t>Attitudes to mental health and emotional wellbeing: Digital</w:t>
            </w:r>
            <w:r w:rsidRPr="006300ED">
              <w:rPr>
                <w:rFonts w:eastAsia="Times New Roman" w:cstheme="minorHAnsi"/>
                <w:color w:val="000000"/>
                <w:sz w:val="12"/>
                <w:szCs w:val="12"/>
                <w:lang w:eastAsia="en-GB"/>
              </w:rPr>
              <w:br/>
              <w:t>resilience; Body image: Healthy and unhealthy coping strategies;</w:t>
            </w:r>
            <w:r w:rsidRPr="006300ED">
              <w:rPr>
                <w:rFonts w:eastAsia="Times New Roman" w:cstheme="minorHAnsi"/>
                <w:color w:val="000000"/>
                <w:sz w:val="12"/>
                <w:szCs w:val="12"/>
                <w:lang w:eastAsia="en-GB"/>
              </w:rPr>
              <w:br/>
              <w:t>Seeking support for themselves and others</w:t>
            </w:r>
          </w:p>
        </w:tc>
        <w:tc>
          <w:tcPr>
            <w:tcW w:w="1079" w:type="pct"/>
            <w:tcBorders>
              <w:top w:val="single" w:sz="4" w:space="0" w:color="000000"/>
              <w:left w:val="single" w:sz="4" w:space="0" w:color="000000"/>
              <w:bottom w:val="single" w:sz="4" w:space="0" w:color="000000"/>
              <w:right w:val="single" w:sz="4" w:space="0" w:color="000000"/>
            </w:tcBorders>
            <w:vAlign w:val="center"/>
            <w:hideMark/>
          </w:tcPr>
          <w:p w14:paraId="0E70552F" w14:textId="77777777" w:rsidR="00F27FEA" w:rsidRPr="006300ED" w:rsidRDefault="00F27FEA" w:rsidP="00D20CE8">
            <w:pPr>
              <w:jc w:val="center"/>
              <w:rPr>
                <w:rFonts w:eastAsia="Times New Roman" w:cstheme="minorHAnsi"/>
                <w:color w:val="000000"/>
                <w:sz w:val="12"/>
                <w:szCs w:val="12"/>
                <w:lang w:eastAsia="en-GB"/>
              </w:rPr>
            </w:pPr>
            <w:r w:rsidRPr="006300ED">
              <w:rPr>
                <w:rFonts w:eastAsia="Times New Roman" w:cstheme="minorHAnsi"/>
                <w:color w:val="000000"/>
                <w:sz w:val="12"/>
                <w:szCs w:val="12"/>
                <w:lang w:eastAsia="en-GB"/>
              </w:rPr>
              <w:t>Moving forward:</w:t>
            </w:r>
            <w:r w:rsidRPr="006300ED">
              <w:rPr>
                <w:rFonts w:eastAsia="Times New Roman" w:cstheme="minorHAnsi"/>
                <w:color w:val="000000"/>
                <w:sz w:val="12"/>
                <w:szCs w:val="12"/>
                <w:lang w:eastAsia="en-GB"/>
              </w:rPr>
              <w:br/>
              <w:t>Personal strengths, celebrating successes and setting goals:</w:t>
            </w:r>
            <w:r w:rsidRPr="006300ED">
              <w:rPr>
                <w:rFonts w:eastAsia="Times New Roman" w:cstheme="minorHAnsi"/>
                <w:color w:val="000000"/>
                <w:sz w:val="12"/>
                <w:szCs w:val="12"/>
                <w:lang w:eastAsia="en-GB"/>
              </w:rPr>
              <w:br/>
              <w:t>Moving on to a new school:</w:t>
            </w:r>
            <w:r w:rsidRPr="006300ED">
              <w:rPr>
                <w:rFonts w:eastAsia="Times New Roman" w:cstheme="minorHAnsi"/>
                <w:color w:val="000000"/>
                <w:sz w:val="12"/>
                <w:szCs w:val="12"/>
                <w:lang w:eastAsia="en-GB"/>
              </w:rPr>
              <w:br/>
              <w:t>Managing change</w:t>
            </w:r>
          </w:p>
        </w:tc>
      </w:tr>
    </w:tbl>
    <w:p w14:paraId="6219A8DC" w14:textId="72A916ED" w:rsidR="005B456D" w:rsidRDefault="005B456D" w:rsidP="00C5430A"/>
    <w:p w14:paraId="5BE174F6" w14:textId="4AC7322E" w:rsidR="005B456D" w:rsidRDefault="005B456D" w:rsidP="00C5430A"/>
    <w:p w14:paraId="56DCE40E" w14:textId="3A1FF45D" w:rsidR="005B456D" w:rsidRDefault="005B456D" w:rsidP="00C5430A"/>
    <w:p w14:paraId="76EE732A" w14:textId="598DEF95" w:rsidR="005B456D" w:rsidRDefault="005B456D" w:rsidP="00C5430A"/>
    <w:p w14:paraId="352D1CB1" w14:textId="19A6C79E" w:rsidR="005B456D" w:rsidRDefault="005B456D" w:rsidP="00C5430A"/>
    <w:p w14:paraId="2E44C6C7" w14:textId="0EAA5980" w:rsidR="005B456D" w:rsidRDefault="005B456D" w:rsidP="00C5430A"/>
    <w:p w14:paraId="38383507" w14:textId="33A1E465" w:rsidR="005B456D" w:rsidRDefault="005B456D" w:rsidP="00C5430A"/>
    <w:p w14:paraId="0E4890B2" w14:textId="1E310CFD" w:rsidR="00C5430A" w:rsidRDefault="00C5430A" w:rsidP="00C5430A"/>
    <w:p w14:paraId="42222870" w14:textId="3FD5942B" w:rsidR="00C5430A" w:rsidRPr="0023041E" w:rsidRDefault="00C5430A" w:rsidP="00E37571">
      <w:pPr>
        <w:pStyle w:val="Heading1"/>
        <w:numPr>
          <w:ilvl w:val="0"/>
          <w:numId w:val="21"/>
        </w:numPr>
      </w:pPr>
      <w:bookmarkStart w:id="5" w:name="_Toc198381652"/>
      <w:r>
        <w:t>LEADERSHIP, TIMETABLING and</w:t>
      </w:r>
      <w:r w:rsidRPr="0023041E">
        <w:t xml:space="preserve"> DELIVERY</w:t>
      </w:r>
      <w:bookmarkEnd w:id="5"/>
      <w:r w:rsidRPr="0023041E">
        <w:t xml:space="preserve"> </w:t>
      </w:r>
    </w:p>
    <w:p w14:paraId="0D8C7CDA" w14:textId="3B2BDEAF" w:rsidR="00C5430A" w:rsidRDefault="00C5430A" w:rsidP="00E37571">
      <w:pPr>
        <w:pStyle w:val="ListParagraph"/>
        <w:numPr>
          <w:ilvl w:val="1"/>
          <w:numId w:val="21"/>
        </w:numPr>
        <w:jc w:val="both"/>
      </w:pPr>
      <w:r>
        <w:t xml:space="preserve">PSHE is led, delivered, monitored and </w:t>
      </w:r>
      <w:r w:rsidR="00F609C2">
        <w:t>reviewed by our Head of PSHE</w:t>
      </w:r>
      <w:r>
        <w:t xml:space="preserve">. It is supported predominantly by teachers of science (in the lower, junior and senior school), as well as The Head of IT. PSHE is also enhanced by the Pastoral Care Team, school nurse, </w:t>
      </w:r>
      <w:r w:rsidR="00F609C2">
        <w:t>Learning Support</w:t>
      </w:r>
      <w:r>
        <w:t xml:space="preserve"> and external speakers/workshops</w:t>
      </w:r>
      <w:r w:rsidR="00F609C2">
        <w:t xml:space="preserve"> (if deemed appropriate)</w:t>
      </w:r>
      <w:r>
        <w:t xml:space="preserve">. Teachers of </w:t>
      </w:r>
      <w:r w:rsidR="00F609C2">
        <w:t>PSHE</w:t>
      </w:r>
      <w:r>
        <w:t xml:space="preserve"> are encouraged to complete appropriate training on the topics they are expected to teach during the academic year to support students in the effective delivery of PSHE education. The Head of</w:t>
      </w:r>
      <w:r w:rsidR="00F609C2">
        <w:t xml:space="preserve"> PSHE</w:t>
      </w:r>
      <w:r>
        <w:t xml:space="preserve"> works closely with Heads of Department to ensure relationships, sex and health education </w:t>
      </w:r>
      <w:proofErr w:type="spellStart"/>
      <w:r>
        <w:t>programmes</w:t>
      </w:r>
      <w:proofErr w:type="spellEnd"/>
      <w:r>
        <w:t xml:space="preserve"> of study compliment, and therefore do not duplicate, the content covered in other subject, such as science and I</w:t>
      </w:r>
      <w:r w:rsidR="00F609C2">
        <w:t>C</w:t>
      </w:r>
      <w:r>
        <w:t xml:space="preserve">T. </w:t>
      </w:r>
    </w:p>
    <w:p w14:paraId="619E71B6" w14:textId="04C08975" w:rsidR="00C5430A" w:rsidRDefault="00E527AE" w:rsidP="00E37571">
      <w:pPr>
        <w:pStyle w:val="ListParagraph"/>
        <w:numPr>
          <w:ilvl w:val="1"/>
          <w:numId w:val="21"/>
        </w:numPr>
        <w:jc w:val="both"/>
      </w:pPr>
      <w:r>
        <w:rPr>
          <w:color w:val="000000"/>
        </w:rPr>
        <w:t xml:space="preserve">At Papplewick </w:t>
      </w:r>
      <w:r w:rsidR="00C5430A" w:rsidRPr="00E37571">
        <w:rPr>
          <w:color w:val="000000"/>
        </w:rPr>
        <w:t xml:space="preserve">we consider PSHE to be a fundamental part of a student’s learning process, starting in early childhood and continuing into adult life. </w:t>
      </w:r>
      <w:r w:rsidR="004D465D">
        <w:t xml:space="preserve">We allocate 30 </w:t>
      </w:r>
      <w:r w:rsidR="00C5430A">
        <w:t>minutes (one lesson) curriculum time a week to PSHE education across all year groups (Y2-Y8). Each weekly lesson is</w:t>
      </w:r>
      <w:r>
        <w:t xml:space="preserve"> delivered by our Head PSHE and </w:t>
      </w:r>
      <w:r w:rsidR="00C5430A">
        <w:t>lessons are taught sensitively and inclusively</w:t>
      </w:r>
      <w:r w:rsidR="004D465D">
        <w:t xml:space="preserve">. </w:t>
      </w:r>
      <w:r w:rsidR="00C5430A">
        <w:t xml:space="preserve">Our PSHE </w:t>
      </w:r>
      <w:proofErr w:type="spellStart"/>
      <w:r w:rsidR="00C5430A">
        <w:t>programme</w:t>
      </w:r>
      <w:proofErr w:type="spellEnd"/>
      <w:r w:rsidR="00C5430A">
        <w:t xml:space="preserve"> of study is designed to have a positive impact on our students’ health and wellbeing, including their ability to achieve. </w:t>
      </w:r>
    </w:p>
    <w:p w14:paraId="167D4E01" w14:textId="7C269C16" w:rsidR="00C5430A" w:rsidRDefault="00C5430A" w:rsidP="00E37571">
      <w:pPr>
        <w:pStyle w:val="ListParagraph"/>
        <w:numPr>
          <w:ilvl w:val="1"/>
          <w:numId w:val="21"/>
        </w:numPr>
        <w:jc w:val="both"/>
      </w:pPr>
      <w:r>
        <w:t xml:space="preserve">Our PSHE education </w:t>
      </w:r>
      <w:proofErr w:type="spellStart"/>
      <w:r>
        <w:t>programme</w:t>
      </w:r>
      <w:proofErr w:type="spellEnd"/>
      <w:r>
        <w:t xml:space="preserve"> is mapped and planned effectively, using the PSHE Associatio</w:t>
      </w:r>
      <w:r w:rsidR="0012600A">
        <w:t>n guidelines as a framework. A spiral curriculum</w:t>
      </w:r>
      <w:r>
        <w:t xml:space="preserve"> ensures learning is </w:t>
      </w:r>
      <w:proofErr w:type="spellStart"/>
      <w:r>
        <w:t>organised</w:t>
      </w:r>
      <w:proofErr w:type="spellEnd"/>
      <w:r>
        <w:t xml:space="preserve"> into a series of reoccurring themes, which students experience every</w:t>
      </w:r>
      <w:r w:rsidR="004D465D">
        <w:t xml:space="preserve"> year. Throughout each year</w:t>
      </w:r>
      <w:r>
        <w:t xml:space="preserve">, the level of demand increases and learning is progressively developed. All lessons include age appropriate content and resources that have typically been approved by the PSHE Association. </w:t>
      </w:r>
    </w:p>
    <w:p w14:paraId="703EFA37" w14:textId="0D02E96A" w:rsidR="006B4FBD" w:rsidRPr="00761266" w:rsidRDefault="006B4FBD" w:rsidP="00E37571">
      <w:pPr>
        <w:pStyle w:val="ListParagraph"/>
        <w:numPr>
          <w:ilvl w:val="1"/>
          <w:numId w:val="21"/>
        </w:numPr>
        <w:jc w:val="both"/>
      </w:pPr>
      <w:r w:rsidRPr="00761266">
        <w:t xml:space="preserve">It is our aim to update and adapt PSHE </w:t>
      </w:r>
      <w:r w:rsidR="00216602" w:rsidRPr="00761266">
        <w:t xml:space="preserve">(including RSE) </w:t>
      </w:r>
      <w:r w:rsidRPr="00761266">
        <w:t xml:space="preserve">resources as and when necessary, ensuring they reflect the needs of our students. Regularly reviewing PSHE materials also ensures students have access to the most up to date and factual information. </w:t>
      </w:r>
    </w:p>
    <w:p w14:paraId="60262BA4" w14:textId="5DA44D78" w:rsidR="00C5430A" w:rsidRDefault="004D465D" w:rsidP="00E37571">
      <w:pPr>
        <w:pStyle w:val="ListParagraph"/>
        <w:numPr>
          <w:ilvl w:val="1"/>
          <w:numId w:val="21"/>
        </w:numPr>
        <w:jc w:val="both"/>
      </w:pPr>
      <w:r>
        <w:t>On occasions, o</w:t>
      </w:r>
      <w:r w:rsidR="00C5430A">
        <w:t xml:space="preserve">ur PSHE </w:t>
      </w:r>
      <w:proofErr w:type="spellStart"/>
      <w:r w:rsidR="00C5430A">
        <w:t>programme</w:t>
      </w:r>
      <w:proofErr w:type="spellEnd"/>
      <w:r w:rsidR="00C5430A">
        <w:t xml:space="preserve"> is</w:t>
      </w:r>
      <w:r>
        <w:t xml:space="preserve"> </w:t>
      </w:r>
      <w:r w:rsidR="00C5430A">
        <w:t>enriched by guest speakers and workshops. They never substitute lessons in PSHE and are carefully planned to enhance what students have already learnt in their PSHE lessons. When using external speakers</w:t>
      </w:r>
      <w:r>
        <w:t>,</w:t>
      </w:r>
      <w:r w:rsidR="00C5430A">
        <w:t xml:space="preserve"> within our PSHE </w:t>
      </w:r>
      <w:proofErr w:type="spellStart"/>
      <w:r w:rsidR="00C5430A">
        <w:t>programme</w:t>
      </w:r>
      <w:proofErr w:type="spellEnd"/>
      <w:r w:rsidR="00C5430A">
        <w:t xml:space="preserve">, we ask teachers manage learning and maintain a safe learning environment and ensure learning objectives and outcomes are agreed with the visitor in advance. </w:t>
      </w:r>
      <w:r w:rsidR="002C4FBB">
        <w:t xml:space="preserve">Parents will be notified in advance and an outline of the session(s) provided. </w:t>
      </w:r>
    </w:p>
    <w:p w14:paraId="033CEE95" w14:textId="363B0AEB" w:rsidR="006B4FBD" w:rsidRPr="00761266" w:rsidRDefault="006B4FBD" w:rsidP="00E37571">
      <w:pPr>
        <w:pStyle w:val="ListParagraph"/>
        <w:numPr>
          <w:ilvl w:val="1"/>
          <w:numId w:val="21"/>
        </w:numPr>
        <w:jc w:val="both"/>
      </w:pPr>
      <w:r w:rsidRPr="00761266">
        <w:t xml:space="preserve">Parents can request to see resources and materials delivered by external agencies prior to the workshops / talks taking place. </w:t>
      </w:r>
    </w:p>
    <w:p w14:paraId="33652405" w14:textId="47F3D09A" w:rsidR="00C5430A" w:rsidRDefault="00C5430A" w:rsidP="00E37571">
      <w:pPr>
        <w:pStyle w:val="ListParagraph"/>
        <w:numPr>
          <w:ilvl w:val="1"/>
          <w:numId w:val="21"/>
        </w:numPr>
        <w:jc w:val="both"/>
      </w:pPr>
      <w:r>
        <w:t xml:space="preserve">PSHE provisions are further supported by our Assembly and Chapel </w:t>
      </w:r>
      <w:proofErr w:type="spellStart"/>
      <w:r>
        <w:t>rota</w:t>
      </w:r>
      <w:proofErr w:type="spellEnd"/>
      <w:r>
        <w:t xml:space="preserve">, form time activities, Arts Festival, trips, co-curricular </w:t>
      </w:r>
      <w:proofErr w:type="spellStart"/>
      <w:r>
        <w:t>programme</w:t>
      </w:r>
      <w:proofErr w:type="spellEnd"/>
      <w:r>
        <w:t xml:space="preserve"> (including Charity and Eco clubs) and parent talks. Y8 students participate in a ‘Leaver’s </w:t>
      </w:r>
      <w:proofErr w:type="spellStart"/>
      <w:r>
        <w:t>programme</w:t>
      </w:r>
      <w:proofErr w:type="spellEnd"/>
      <w:r>
        <w:t xml:space="preserve">’ that has </w:t>
      </w:r>
      <w:r w:rsidR="004D465D">
        <w:t>links to various</w:t>
      </w:r>
      <w:r>
        <w:t xml:space="preserve"> PSHE themes. Guest speakers, workshops and trips are provided to consolidate the learning that has taken place in PSHE lessons throughout the lower, junior and senior school, as well as prepare students for their transition into Senior Schools.</w:t>
      </w:r>
    </w:p>
    <w:p w14:paraId="4A23ADCE" w14:textId="51BDED68" w:rsidR="00C5430A" w:rsidRDefault="00C5430A" w:rsidP="00E37571">
      <w:pPr>
        <w:pStyle w:val="ListParagraph"/>
        <w:numPr>
          <w:ilvl w:val="1"/>
          <w:numId w:val="21"/>
        </w:numPr>
      </w:pPr>
      <w:r w:rsidRPr="00E37571">
        <w:rPr>
          <w:color w:val="000000"/>
        </w:rPr>
        <w:t>Students are expected to engage fully in PSHE lessons and, when discussing issues in class, treat others with respect and sensitivity.</w:t>
      </w:r>
    </w:p>
    <w:p w14:paraId="55CF9772" w14:textId="5963099C" w:rsidR="00C5430A" w:rsidRDefault="00C5430A" w:rsidP="00E37571">
      <w:pPr>
        <w:pStyle w:val="ListParagraph"/>
        <w:numPr>
          <w:ilvl w:val="1"/>
          <w:numId w:val="21"/>
        </w:numPr>
        <w:jc w:val="both"/>
      </w:pPr>
      <w:r>
        <w:t xml:space="preserve">Teachers will ensure sessions, including those on risky </w:t>
      </w:r>
      <w:proofErr w:type="spellStart"/>
      <w:r>
        <w:t>behaviours</w:t>
      </w:r>
      <w:proofErr w:type="spellEnd"/>
      <w:r>
        <w:t xml:space="preserve"> and sensitive issues, remain positive </w:t>
      </w:r>
      <w:r w:rsidR="008D6BE4">
        <w:t>in tone by avoiding the use of shock tactics</w:t>
      </w:r>
      <w:r>
        <w:t xml:space="preserve"> and scaring students. We will reassure students that most young people make positive and healthy lifestyle choices, whilst appropriately addressing potential consequences of lifestyle choices. </w:t>
      </w:r>
    </w:p>
    <w:p w14:paraId="4B3DDC34" w14:textId="6F984AC0" w:rsidR="00F344C0" w:rsidRDefault="00C5430A" w:rsidP="00060784">
      <w:pPr>
        <w:pStyle w:val="ListParagraph"/>
        <w:numPr>
          <w:ilvl w:val="1"/>
          <w:numId w:val="21"/>
        </w:numPr>
        <w:jc w:val="both"/>
      </w:pPr>
      <w:r>
        <w:t xml:space="preserve">PSHE lessons will make links to other areas of the curriculum by highlighting where </w:t>
      </w:r>
      <w:r>
        <w:lastRenderedPageBreak/>
        <w:t>students may cover similar topics, for example Science and I</w:t>
      </w:r>
      <w:r w:rsidR="005A3869">
        <w:t>C</w:t>
      </w:r>
      <w:r>
        <w:t xml:space="preserve">T.  </w:t>
      </w:r>
    </w:p>
    <w:p w14:paraId="2C8F3BD3" w14:textId="7E858F0C" w:rsidR="00F344C0" w:rsidRPr="00761266" w:rsidRDefault="00F344C0" w:rsidP="00F344C0">
      <w:pPr>
        <w:pStyle w:val="ListParagraph"/>
        <w:numPr>
          <w:ilvl w:val="1"/>
          <w:numId w:val="21"/>
        </w:numPr>
        <w:jc w:val="both"/>
      </w:pPr>
      <w:r w:rsidRPr="00761266">
        <w:t xml:space="preserve">Gender identity will not be delivered as part of the PSHE curriculum at Papplewick School. </w:t>
      </w:r>
    </w:p>
    <w:p w14:paraId="64CDBC7D" w14:textId="39BE961A" w:rsidR="008A062A" w:rsidRPr="00761266" w:rsidRDefault="008A062A" w:rsidP="00A34192">
      <w:pPr>
        <w:pStyle w:val="ListParagraph"/>
        <w:numPr>
          <w:ilvl w:val="1"/>
          <w:numId w:val="21"/>
        </w:numPr>
        <w:adjustRightInd w:val="0"/>
        <w:jc w:val="both"/>
      </w:pPr>
      <w:r w:rsidRPr="00761266">
        <w:t xml:space="preserve">Lesson materials and resources used to support the delivery of PSHE lessons may be taken from not only the PSHE Association, but also the NSPCC, RNLI, St. John’s Ambulance, Public Health England, BBC Live Lessons, </w:t>
      </w:r>
      <w:proofErr w:type="spellStart"/>
      <w:r w:rsidRPr="00761266">
        <w:t>Twinkl</w:t>
      </w:r>
      <w:proofErr w:type="spellEnd"/>
      <w:r w:rsidRPr="00761266">
        <w:t xml:space="preserve"> and CEOP Education. </w:t>
      </w:r>
    </w:p>
    <w:p w14:paraId="5F914407" w14:textId="5ADF2786" w:rsidR="00A34192" w:rsidRPr="00761266" w:rsidRDefault="00A34192" w:rsidP="00A34192">
      <w:pPr>
        <w:pStyle w:val="ListParagraph"/>
        <w:numPr>
          <w:ilvl w:val="1"/>
          <w:numId w:val="21"/>
        </w:numPr>
        <w:adjustRightInd w:val="0"/>
        <w:jc w:val="both"/>
      </w:pPr>
      <w:r w:rsidRPr="00761266">
        <w:t xml:space="preserve">Parents will have ongoing opportunities to review PSHE resources and feedback their views via termly PSHE coffee mornings. </w:t>
      </w:r>
    </w:p>
    <w:p w14:paraId="309B804A" w14:textId="77777777" w:rsidR="00C5430A" w:rsidRPr="00F344C0" w:rsidRDefault="00C5430A" w:rsidP="00C5430A">
      <w:pPr>
        <w:jc w:val="both"/>
        <w:rPr>
          <w:color w:val="FF0000"/>
        </w:rPr>
      </w:pPr>
    </w:p>
    <w:p w14:paraId="58955B97" w14:textId="170D7C06" w:rsidR="00C5430A" w:rsidRPr="00B159F9" w:rsidRDefault="00C5430A" w:rsidP="00E37571">
      <w:pPr>
        <w:pStyle w:val="Heading1"/>
        <w:numPr>
          <w:ilvl w:val="0"/>
          <w:numId w:val="21"/>
        </w:numPr>
      </w:pPr>
      <w:bookmarkStart w:id="6" w:name="_Toc198381653"/>
      <w:r w:rsidRPr="00B159F9">
        <w:t>MONITORING AND ASSESSMENT</w:t>
      </w:r>
      <w:bookmarkEnd w:id="6"/>
      <w:r w:rsidRPr="00B159F9">
        <w:t xml:space="preserve"> </w:t>
      </w:r>
    </w:p>
    <w:p w14:paraId="74E79F59" w14:textId="364A84FB" w:rsidR="00C5430A" w:rsidRDefault="00C5430A" w:rsidP="00E37571">
      <w:pPr>
        <w:pStyle w:val="ListParagraph"/>
        <w:numPr>
          <w:ilvl w:val="1"/>
          <w:numId w:val="21"/>
        </w:numPr>
        <w:jc w:val="both"/>
      </w:pPr>
      <w:r>
        <w:t xml:space="preserve">Students’ learning and progression is monitored in PSHE through a series of methods that enable teachers to assess what has been learnt, and how knowledge, learning and understanding has progressed. </w:t>
      </w:r>
    </w:p>
    <w:p w14:paraId="74D8FDF5" w14:textId="4F18634F" w:rsidR="00C5430A" w:rsidRDefault="00C5430A" w:rsidP="00E37571">
      <w:pPr>
        <w:pStyle w:val="ListParagraph"/>
        <w:numPr>
          <w:ilvl w:val="1"/>
          <w:numId w:val="21"/>
        </w:numPr>
        <w:jc w:val="both"/>
      </w:pPr>
      <w:r>
        <w:t xml:space="preserve">We will evidence students learning and progression using baseline assessments, which are revisited at the end of a lesson or topic. Students will also be given the opportunity to complete end of topic reviews, or short knowledge assessments which will feature in their PSHE books. </w:t>
      </w:r>
    </w:p>
    <w:p w14:paraId="43939E1C" w14:textId="1991B0C5" w:rsidR="00C5430A" w:rsidRDefault="00C5430A" w:rsidP="00E37571">
      <w:pPr>
        <w:pStyle w:val="ListParagraph"/>
        <w:numPr>
          <w:ilvl w:val="1"/>
          <w:numId w:val="21"/>
        </w:numPr>
        <w:jc w:val="both"/>
      </w:pPr>
      <w:r>
        <w:t xml:space="preserve">The PSHE teacher is responsible for monitoring students’ engagement and classwork. </w:t>
      </w:r>
    </w:p>
    <w:p w14:paraId="112566A0" w14:textId="3973063A" w:rsidR="00C5430A" w:rsidRPr="002C1581" w:rsidRDefault="00C5430A" w:rsidP="00E37571">
      <w:pPr>
        <w:pStyle w:val="ListParagraph"/>
        <w:numPr>
          <w:ilvl w:val="1"/>
          <w:numId w:val="21"/>
        </w:numPr>
        <w:jc w:val="both"/>
      </w:pPr>
      <w:r w:rsidRPr="00E37571">
        <w:rPr>
          <w:color w:val="000000"/>
        </w:rPr>
        <w:t>Assessment is an essential component of the teaching process. Every parent receives a Ma</w:t>
      </w:r>
      <w:r w:rsidR="003A00A0">
        <w:rPr>
          <w:color w:val="000000"/>
        </w:rPr>
        <w:t xml:space="preserve">rk Reading report twice a term, once in Lent, </w:t>
      </w:r>
      <w:r w:rsidRPr="00E37571">
        <w:rPr>
          <w:color w:val="000000"/>
        </w:rPr>
        <w:t xml:space="preserve">which details </w:t>
      </w:r>
      <w:r w:rsidR="004D465D">
        <w:rPr>
          <w:color w:val="000000"/>
        </w:rPr>
        <w:t>a PSHE</w:t>
      </w:r>
      <w:r w:rsidRPr="00E37571">
        <w:rPr>
          <w:color w:val="000000"/>
        </w:rPr>
        <w:t xml:space="preserve"> effort grade</w:t>
      </w:r>
      <w:r w:rsidR="004D465D">
        <w:rPr>
          <w:color w:val="000000"/>
        </w:rPr>
        <w:t xml:space="preserve"> (not Y2)</w:t>
      </w:r>
      <w:r w:rsidRPr="00E37571">
        <w:rPr>
          <w:color w:val="000000"/>
        </w:rPr>
        <w:t xml:space="preserve">. The PSHE teacher is responsible for submitting the effort grade for each child in their class. </w:t>
      </w:r>
      <w:r w:rsidR="003A00A0">
        <w:rPr>
          <w:color w:val="000000"/>
        </w:rPr>
        <w:t xml:space="preserve">A full written report is also provided in PSHE at the end of each term. </w:t>
      </w:r>
    </w:p>
    <w:p w14:paraId="43E4ED44" w14:textId="76ACC0BF" w:rsidR="002C1581" w:rsidRPr="00183349" w:rsidRDefault="002C1581" w:rsidP="002C1581">
      <w:pPr>
        <w:pStyle w:val="ListParagraph"/>
        <w:numPr>
          <w:ilvl w:val="1"/>
          <w:numId w:val="21"/>
        </w:numPr>
        <w:jc w:val="both"/>
      </w:pPr>
      <w:r w:rsidRPr="00183349">
        <w:t>Student voice is influential in adapting and amending planned learning activities to ensure</w:t>
      </w:r>
      <w:r w:rsidR="0054404F" w:rsidRPr="00183349">
        <w:t xml:space="preserve"> lessons are pitched correctly and </w:t>
      </w:r>
      <w:r w:rsidRPr="00183349">
        <w:t>based on student’</w:t>
      </w:r>
      <w:r w:rsidR="00D26D7E" w:rsidRPr="00183349">
        <w:t xml:space="preserve">s needs. The annual PSHE survey, to be completed in the Summer Term, </w:t>
      </w:r>
      <w:r w:rsidRPr="00183349">
        <w:t>will enable the Head of PSHE to collate student feedback on the quality and content of lessons, as well as identify gaps in current provisions and any</w:t>
      </w:r>
      <w:r w:rsidR="0054404F" w:rsidRPr="00183349">
        <w:t xml:space="preserve"> additional services that </w:t>
      </w:r>
      <w:r w:rsidRPr="00183349">
        <w:t xml:space="preserve">could be offered to enhance the delivery of </w:t>
      </w:r>
      <w:r w:rsidR="0054404F" w:rsidRPr="00183349">
        <w:t>PSHE</w:t>
      </w:r>
      <w:r w:rsidRPr="00183349">
        <w:t xml:space="preserve"> at Papplewick School. </w:t>
      </w:r>
    </w:p>
    <w:p w14:paraId="0CC2A7FB" w14:textId="77777777" w:rsidR="002C1581" w:rsidRPr="00B159F9" w:rsidRDefault="002C1581" w:rsidP="00F344C0">
      <w:pPr>
        <w:pStyle w:val="ListParagraph"/>
        <w:ind w:left="792" w:firstLine="0"/>
        <w:jc w:val="both"/>
      </w:pPr>
    </w:p>
    <w:p w14:paraId="62DEC26B" w14:textId="5A0377F7" w:rsidR="00C5430A" w:rsidRPr="00797DFE" w:rsidRDefault="00C5430A" w:rsidP="00E37571">
      <w:pPr>
        <w:pStyle w:val="Heading1"/>
        <w:numPr>
          <w:ilvl w:val="0"/>
          <w:numId w:val="21"/>
        </w:numPr>
      </w:pPr>
      <w:bookmarkStart w:id="7" w:name="_Toc198381654"/>
      <w:r w:rsidRPr="00797DFE">
        <w:t>TEACHING RESPONSIBILITY AND STAFF TRAINING</w:t>
      </w:r>
      <w:bookmarkEnd w:id="7"/>
      <w:r w:rsidRPr="00797DFE">
        <w:t xml:space="preserve"> </w:t>
      </w:r>
    </w:p>
    <w:p w14:paraId="16D568DA" w14:textId="13306E7B" w:rsidR="00C5430A" w:rsidRDefault="00E37571" w:rsidP="00E37571">
      <w:pPr>
        <w:pStyle w:val="ListParagraph"/>
        <w:numPr>
          <w:ilvl w:val="1"/>
          <w:numId w:val="21"/>
        </w:numPr>
        <w:jc w:val="both"/>
      </w:pPr>
      <w:r>
        <w:t>T</w:t>
      </w:r>
      <w:r w:rsidR="00C5430A">
        <w:t xml:space="preserve">he PSHE </w:t>
      </w:r>
      <w:proofErr w:type="spellStart"/>
      <w:r w:rsidR="00C5430A">
        <w:t>programm</w:t>
      </w:r>
      <w:r w:rsidR="003A00A0">
        <w:t>e</w:t>
      </w:r>
      <w:proofErr w:type="spellEnd"/>
      <w:r w:rsidR="003A00A0">
        <w:t xml:space="preserve"> is led by the Head of PSHE</w:t>
      </w:r>
      <w:r w:rsidR="00C5430A">
        <w:t xml:space="preserve">. They are responsible for planning, delivering, monitoring and reviewing the curriculum. </w:t>
      </w:r>
    </w:p>
    <w:p w14:paraId="14242ED7" w14:textId="0DA3F44C" w:rsidR="00C5430A" w:rsidRDefault="00C5430A" w:rsidP="00E37571">
      <w:pPr>
        <w:pStyle w:val="ListParagraph"/>
        <w:numPr>
          <w:ilvl w:val="1"/>
          <w:numId w:val="21"/>
        </w:numPr>
        <w:jc w:val="both"/>
      </w:pPr>
      <w:r>
        <w:t xml:space="preserve">Teachers of PSHE will reflect on their delivery of curriculum through meetings with the </w:t>
      </w:r>
      <w:r w:rsidR="003A00A0">
        <w:t xml:space="preserve">Headmaster </w:t>
      </w:r>
      <w:r w:rsidR="009773F0">
        <w:t xml:space="preserve">and the </w:t>
      </w:r>
      <w:r>
        <w:t xml:space="preserve">Pastoral Team. </w:t>
      </w:r>
    </w:p>
    <w:p w14:paraId="4B25B80F" w14:textId="02BAEF7D" w:rsidR="00C5430A" w:rsidRDefault="00C5430A" w:rsidP="00E37571">
      <w:pPr>
        <w:pStyle w:val="ListParagraph"/>
        <w:numPr>
          <w:ilvl w:val="1"/>
          <w:numId w:val="21"/>
        </w:numPr>
        <w:jc w:val="both"/>
      </w:pPr>
      <w:r>
        <w:t>Lesson observations are conducted by the Deputy Head (Curriculum) and the Headmaster, with timely feedback provided to the teacher.</w:t>
      </w:r>
    </w:p>
    <w:p w14:paraId="0112FC02" w14:textId="35B873ED" w:rsidR="00C5430A" w:rsidRDefault="00C5430A" w:rsidP="00E37571">
      <w:pPr>
        <w:pStyle w:val="ListParagraph"/>
        <w:numPr>
          <w:ilvl w:val="1"/>
          <w:numId w:val="21"/>
        </w:numPr>
        <w:jc w:val="both"/>
      </w:pPr>
      <w:r>
        <w:t xml:space="preserve">Book checks ensure students are making progress in PSHE lessons and work is </w:t>
      </w:r>
      <w:proofErr w:type="spellStart"/>
      <w:r>
        <w:t>scrutinised</w:t>
      </w:r>
      <w:proofErr w:type="spellEnd"/>
      <w:r>
        <w:t xml:space="preserve"> to ensure age appropriate materials are being used and the learning taking place in PSHE is relevant and necessary.  </w:t>
      </w:r>
    </w:p>
    <w:p w14:paraId="505A830F" w14:textId="0562A079" w:rsidR="00C5430A" w:rsidRDefault="00C5430A" w:rsidP="00E37571">
      <w:pPr>
        <w:pStyle w:val="ListParagraph"/>
        <w:numPr>
          <w:ilvl w:val="1"/>
          <w:numId w:val="21"/>
        </w:numPr>
        <w:jc w:val="both"/>
      </w:pPr>
      <w:r>
        <w:t>We acknowledge that the effective teaching of RS</w:t>
      </w:r>
      <w:r w:rsidR="001F14DC">
        <w:t>H</w:t>
      </w:r>
      <w:r>
        <w:t xml:space="preserve">E, within PSHE and other subject areas, requires particular skills and expertise. CPD can be requested to further support and enhance the delivery of RSE lessons through </w:t>
      </w:r>
      <w:proofErr w:type="spellStart"/>
      <w:r>
        <w:t>organisations</w:t>
      </w:r>
      <w:proofErr w:type="spellEnd"/>
      <w:r>
        <w:t xml:space="preserve"> such as</w:t>
      </w:r>
      <w:r w:rsidR="001F14DC">
        <w:t xml:space="preserve"> the</w:t>
      </w:r>
      <w:r>
        <w:t xml:space="preserve"> NSPCC and the PSHE Association. Staff have access to the PSHE Association res</w:t>
      </w:r>
      <w:r w:rsidR="001F14DC">
        <w:t xml:space="preserve">ources, via their </w:t>
      </w:r>
      <w:r>
        <w:t>website</w:t>
      </w:r>
      <w:r w:rsidR="001F14DC">
        <w:t>,</w:t>
      </w:r>
      <w:r>
        <w:t xml:space="preserve"> and our membership is renewed annually. </w:t>
      </w:r>
    </w:p>
    <w:p w14:paraId="7F96DC54" w14:textId="77777777" w:rsidR="00183349" w:rsidRDefault="00183349" w:rsidP="00183349">
      <w:pPr>
        <w:pStyle w:val="ListParagraph"/>
        <w:ind w:left="792" w:firstLine="0"/>
        <w:jc w:val="both"/>
      </w:pPr>
    </w:p>
    <w:p w14:paraId="3B62C858" w14:textId="5491B7FA" w:rsidR="00C5430A" w:rsidRPr="00EB1344" w:rsidRDefault="00C5430A" w:rsidP="00E37571">
      <w:pPr>
        <w:pStyle w:val="Heading1"/>
        <w:numPr>
          <w:ilvl w:val="0"/>
          <w:numId w:val="21"/>
        </w:numPr>
      </w:pPr>
      <w:bookmarkStart w:id="8" w:name="_Toc198381655"/>
      <w:r>
        <w:lastRenderedPageBreak/>
        <w:t xml:space="preserve">SAFEGUARDING and RESPONDING TO </w:t>
      </w:r>
      <w:r w:rsidR="00F33F79">
        <w:t>STUDENTS</w:t>
      </w:r>
      <w:r>
        <w:t xml:space="preserve"> QUESTIONS</w:t>
      </w:r>
      <w:bookmarkEnd w:id="8"/>
    </w:p>
    <w:p w14:paraId="57AC9A81" w14:textId="1CA984FF" w:rsidR="00C5430A" w:rsidRDefault="00C5430A" w:rsidP="00E37571">
      <w:pPr>
        <w:pStyle w:val="ListParagraph"/>
        <w:numPr>
          <w:ilvl w:val="1"/>
          <w:numId w:val="21"/>
        </w:numPr>
        <w:jc w:val="both"/>
      </w:pPr>
      <w:r>
        <w:t>PSHE lessons include allocated time for discussion of topics that students find particularly useful and any</w:t>
      </w:r>
      <w:r w:rsidRPr="000C7560">
        <w:t xml:space="preserve"> RS</w:t>
      </w:r>
      <w:r w:rsidR="00297D1F">
        <w:t>H</w:t>
      </w:r>
      <w:r w:rsidRPr="000C7560">
        <w:t>E lesson may consider questions or issues that som</w:t>
      </w:r>
      <w:r>
        <w:t>e students may</w:t>
      </w:r>
      <w:r w:rsidRPr="000C7560">
        <w:t xml:space="preserve"> find sensitive. Before embarking on these lessons, ground rules are established which prohibit inappropriate personal information being requested or disclosed by those taking</w:t>
      </w:r>
      <w:r>
        <w:t xml:space="preserve"> part in the lesson. </w:t>
      </w:r>
    </w:p>
    <w:p w14:paraId="13B02C18" w14:textId="5C8B4E0C" w:rsidR="00C5430A" w:rsidRDefault="00C5430A" w:rsidP="00E37571">
      <w:pPr>
        <w:pStyle w:val="ListParagraph"/>
        <w:numPr>
          <w:ilvl w:val="1"/>
          <w:numId w:val="21"/>
        </w:numPr>
        <w:jc w:val="both"/>
      </w:pPr>
      <w:r>
        <w:t>When students</w:t>
      </w:r>
      <w:r w:rsidRPr="000C7560">
        <w:t xml:space="preserve"> ask questions, </w:t>
      </w:r>
      <w:r>
        <w:t xml:space="preserve">their teacher </w:t>
      </w:r>
      <w:r w:rsidRPr="000C7560">
        <w:t>will aim to answer them honestly, within the ground rules established</w:t>
      </w:r>
      <w:r>
        <w:t xml:space="preserve"> at the start of each lesson. Students</w:t>
      </w:r>
      <w:r w:rsidRPr="000C7560">
        <w:t xml:space="preserve"> also have the opportunity to use the anonymous </w:t>
      </w:r>
      <w:r>
        <w:t>‘chatterbox’, which can be found in their PSHE</w:t>
      </w:r>
      <w:r w:rsidR="00EA5C87">
        <w:t xml:space="preserve"> classroom</w:t>
      </w:r>
      <w:r w:rsidRPr="000C7560">
        <w:t xml:space="preserve">. When it is felt that answering a specific question would provide information at a level inappropriate to the development of the rest of the </w:t>
      </w:r>
      <w:r>
        <w:t>students</w:t>
      </w:r>
      <w:r w:rsidRPr="000C7560">
        <w:t xml:space="preserve">, the question is dealt with individually at another time. There is no expectation that </w:t>
      </w:r>
      <w:r>
        <w:t xml:space="preserve">the </w:t>
      </w:r>
      <w:r w:rsidRPr="000C7560">
        <w:t>teacher delivering RS</w:t>
      </w:r>
      <w:r w:rsidR="00297D1F">
        <w:t>H</w:t>
      </w:r>
      <w:r w:rsidRPr="000C7560">
        <w:t xml:space="preserve">E </w:t>
      </w:r>
      <w:r>
        <w:t xml:space="preserve">will automatically answer students’ </w:t>
      </w:r>
      <w:r w:rsidRPr="000C7560">
        <w:t xml:space="preserve">questions, </w:t>
      </w:r>
      <w:r>
        <w:t xml:space="preserve">however each class is reminded their questions will be answered when the teacher feels </w:t>
      </w:r>
      <w:r w:rsidR="00297D1F">
        <w:t xml:space="preserve">it </w:t>
      </w:r>
      <w:r>
        <w:t>is appropriate</w:t>
      </w:r>
      <w:r w:rsidRPr="000C7560">
        <w:t xml:space="preserve">. </w:t>
      </w:r>
    </w:p>
    <w:p w14:paraId="68985767" w14:textId="07D3F439" w:rsidR="00C5430A" w:rsidRPr="000C7560" w:rsidRDefault="00C5430A" w:rsidP="00E37571">
      <w:pPr>
        <w:pStyle w:val="ListParagraph"/>
        <w:numPr>
          <w:ilvl w:val="1"/>
          <w:numId w:val="21"/>
        </w:numPr>
        <w:jc w:val="both"/>
      </w:pPr>
      <w:r w:rsidRPr="000C7560">
        <w:t xml:space="preserve">Any situation which indicates </w:t>
      </w:r>
      <w:r>
        <w:t xml:space="preserve">a cause for concern, must </w:t>
      </w:r>
      <w:r w:rsidRPr="000C7560">
        <w:t>be addressed</w:t>
      </w:r>
      <w:r w:rsidR="00297D1F">
        <w:t xml:space="preserve"> immediately</w:t>
      </w:r>
      <w:r w:rsidRPr="000C7560">
        <w:t xml:space="preserve"> and any worries emerging from conversations</w:t>
      </w:r>
      <w:r>
        <w:t xml:space="preserve"> with a child,</w:t>
      </w:r>
      <w:r w:rsidRPr="000C7560">
        <w:t xml:space="preserve"> should be shared with the </w:t>
      </w:r>
      <w:r>
        <w:t xml:space="preserve">relevant members of the </w:t>
      </w:r>
      <w:r w:rsidRPr="000C7560">
        <w:t xml:space="preserve">Pastoral </w:t>
      </w:r>
      <w:r>
        <w:t xml:space="preserve">Team or </w:t>
      </w:r>
      <w:r w:rsidRPr="000C7560">
        <w:t xml:space="preserve">with the Designated Safeguarding Lead. </w:t>
      </w:r>
    </w:p>
    <w:p w14:paraId="2BD61DF0" w14:textId="4F4B85F7" w:rsidR="00C5430A" w:rsidRPr="00183349" w:rsidRDefault="00C5430A" w:rsidP="00E37571">
      <w:pPr>
        <w:pStyle w:val="ListParagraph"/>
        <w:numPr>
          <w:ilvl w:val="1"/>
          <w:numId w:val="21"/>
        </w:numPr>
        <w:adjustRightInd w:val="0"/>
        <w:jc w:val="both"/>
      </w:pPr>
      <w:r w:rsidRPr="000C7560">
        <w:t xml:space="preserve">There may be times when a question </w:t>
      </w:r>
      <w:r w:rsidR="00ED3EB7">
        <w:t xml:space="preserve">or concern </w:t>
      </w:r>
      <w:r w:rsidRPr="000C7560">
        <w:t xml:space="preserve">raised by a </w:t>
      </w:r>
      <w:r>
        <w:t>student</w:t>
      </w:r>
      <w:r w:rsidRPr="000C7560">
        <w:t xml:space="preserve"> should be referred to a parent. It is good practice to talk to the </w:t>
      </w:r>
      <w:r>
        <w:t>student</w:t>
      </w:r>
      <w:r w:rsidRPr="000C7560">
        <w:t xml:space="preserve"> </w:t>
      </w:r>
      <w:r>
        <w:t>before involving a parent, t</w:t>
      </w:r>
      <w:r w:rsidRPr="000C7560">
        <w:t>o explain that it is in their best interests to talk to their parent(s)</w:t>
      </w:r>
      <w:r>
        <w:t xml:space="preserve"> or a trusted adult. If a student </w:t>
      </w:r>
      <w:r w:rsidRPr="000C7560">
        <w:t xml:space="preserve">feels that they do not want their parent to be spoken to, then this should be taken seriously and discussed with the Designated Safeguarding </w:t>
      </w:r>
      <w:r w:rsidRPr="00183349">
        <w:t xml:space="preserve">Lead. </w:t>
      </w:r>
      <w:r w:rsidR="00060784" w:rsidRPr="00183349">
        <w:t xml:space="preserve">Please see our Safeguarding Policy for further information. </w:t>
      </w:r>
    </w:p>
    <w:p w14:paraId="63367418" w14:textId="78D3EF47" w:rsidR="0008674F" w:rsidRPr="00183349" w:rsidRDefault="00C5430A" w:rsidP="00E37571">
      <w:pPr>
        <w:pStyle w:val="ListParagraph"/>
        <w:numPr>
          <w:ilvl w:val="1"/>
          <w:numId w:val="21"/>
        </w:numPr>
        <w:adjustRightInd w:val="0"/>
        <w:jc w:val="both"/>
        <w:rPr>
          <w:b/>
        </w:rPr>
      </w:pPr>
      <w:r w:rsidRPr="00183349">
        <w:t xml:space="preserve">PSHE lessons are taught in an environment where questions and discussions can take place without any stigma or embarrassment. We </w:t>
      </w:r>
      <w:proofErr w:type="spellStart"/>
      <w:r w:rsidRPr="00183349">
        <w:t>recognise</w:t>
      </w:r>
      <w:proofErr w:type="spellEnd"/>
      <w:r w:rsidRPr="00183349">
        <w:t xml:space="preserve"> that parents are key in teaching their children about relationships, sex, health and growing up. As such, we aim to work in partnership with parents</w:t>
      </w:r>
      <w:r w:rsidR="00060784" w:rsidRPr="00183349">
        <w:t xml:space="preserve"> and students</w:t>
      </w:r>
      <w:r w:rsidRPr="00183349">
        <w:t xml:space="preserve">. </w:t>
      </w:r>
    </w:p>
    <w:p w14:paraId="76C092A5" w14:textId="078BD0F8" w:rsidR="005061CD" w:rsidRPr="00183349" w:rsidRDefault="0008674F" w:rsidP="00E37571">
      <w:pPr>
        <w:pStyle w:val="ListParagraph"/>
        <w:numPr>
          <w:ilvl w:val="1"/>
          <w:numId w:val="21"/>
        </w:numPr>
        <w:adjustRightInd w:val="0"/>
        <w:jc w:val="both"/>
        <w:rPr>
          <w:b/>
        </w:rPr>
      </w:pPr>
      <w:r w:rsidRPr="00183349">
        <w:t xml:space="preserve">Parents can request to see RSHE </w:t>
      </w:r>
      <w:r w:rsidR="00C5430A" w:rsidRPr="00183349">
        <w:t>resources that the</w:t>
      </w:r>
      <w:r w:rsidR="00940E01" w:rsidRPr="00183349">
        <w:t xml:space="preserve"> school </w:t>
      </w:r>
      <w:r w:rsidR="00C5430A" w:rsidRPr="00183349">
        <w:t xml:space="preserve">are </w:t>
      </w:r>
      <w:r w:rsidRPr="00183349">
        <w:t xml:space="preserve">delivering in PSHE lessons </w:t>
      </w:r>
      <w:r w:rsidR="00C5430A" w:rsidRPr="00183349">
        <w:t xml:space="preserve">by contacting the Head </w:t>
      </w:r>
      <w:r w:rsidRPr="00183349">
        <w:t>of PSHE</w:t>
      </w:r>
      <w:r w:rsidR="00C5430A" w:rsidRPr="00183349">
        <w:t xml:space="preserve">. </w:t>
      </w:r>
      <w:r w:rsidR="00060784" w:rsidRPr="00183349">
        <w:t xml:space="preserve">We are working towards a system whereby parents can see PSHE schemes of work in greater detail. </w:t>
      </w:r>
    </w:p>
    <w:p w14:paraId="6E907B6B" w14:textId="77777777" w:rsidR="00183349" w:rsidRDefault="00183349" w:rsidP="00183349">
      <w:pPr>
        <w:adjustRightInd w:val="0"/>
        <w:jc w:val="both"/>
        <w:rPr>
          <w:b/>
        </w:rPr>
      </w:pPr>
    </w:p>
    <w:p w14:paraId="16F2CB35" w14:textId="77777777" w:rsidR="00183349" w:rsidRDefault="00183349" w:rsidP="00183349">
      <w:pPr>
        <w:adjustRightInd w:val="0"/>
        <w:jc w:val="both"/>
        <w:rPr>
          <w:b/>
        </w:rPr>
      </w:pPr>
    </w:p>
    <w:p w14:paraId="3D9326BF" w14:textId="77777777" w:rsidR="00183349" w:rsidRDefault="00183349" w:rsidP="00183349">
      <w:pPr>
        <w:adjustRightInd w:val="0"/>
        <w:jc w:val="both"/>
        <w:rPr>
          <w:b/>
        </w:rPr>
      </w:pPr>
    </w:p>
    <w:p w14:paraId="74D06377" w14:textId="77777777" w:rsidR="00183349" w:rsidRDefault="00183349" w:rsidP="00183349">
      <w:pPr>
        <w:adjustRightInd w:val="0"/>
        <w:jc w:val="both"/>
        <w:rPr>
          <w:b/>
        </w:rPr>
      </w:pPr>
    </w:p>
    <w:p w14:paraId="76D74DBD" w14:textId="77777777" w:rsidR="00183349" w:rsidRDefault="00183349" w:rsidP="00183349">
      <w:pPr>
        <w:adjustRightInd w:val="0"/>
        <w:jc w:val="both"/>
        <w:rPr>
          <w:b/>
        </w:rPr>
      </w:pPr>
    </w:p>
    <w:p w14:paraId="529FDF41" w14:textId="77777777" w:rsidR="00183349" w:rsidRDefault="00183349" w:rsidP="00183349">
      <w:pPr>
        <w:adjustRightInd w:val="0"/>
        <w:jc w:val="both"/>
        <w:rPr>
          <w:b/>
        </w:rPr>
      </w:pPr>
    </w:p>
    <w:p w14:paraId="1545018C" w14:textId="77777777" w:rsidR="00183349" w:rsidRDefault="00183349" w:rsidP="00183349">
      <w:pPr>
        <w:adjustRightInd w:val="0"/>
        <w:jc w:val="both"/>
        <w:rPr>
          <w:b/>
        </w:rPr>
      </w:pPr>
    </w:p>
    <w:p w14:paraId="5CA1368E" w14:textId="77777777" w:rsidR="00183349" w:rsidRDefault="00183349" w:rsidP="00183349">
      <w:pPr>
        <w:adjustRightInd w:val="0"/>
        <w:jc w:val="both"/>
        <w:rPr>
          <w:b/>
        </w:rPr>
      </w:pPr>
    </w:p>
    <w:p w14:paraId="1452C250" w14:textId="77777777" w:rsidR="00183349" w:rsidRDefault="00183349" w:rsidP="00183349">
      <w:pPr>
        <w:adjustRightInd w:val="0"/>
        <w:jc w:val="both"/>
        <w:rPr>
          <w:b/>
        </w:rPr>
      </w:pPr>
    </w:p>
    <w:p w14:paraId="683FEF62" w14:textId="77777777" w:rsidR="00183349" w:rsidRDefault="00183349" w:rsidP="00183349">
      <w:pPr>
        <w:adjustRightInd w:val="0"/>
        <w:jc w:val="both"/>
        <w:rPr>
          <w:b/>
        </w:rPr>
      </w:pPr>
    </w:p>
    <w:p w14:paraId="6AA3FB01" w14:textId="77777777" w:rsidR="00183349" w:rsidRDefault="00183349" w:rsidP="00183349">
      <w:pPr>
        <w:adjustRightInd w:val="0"/>
        <w:jc w:val="both"/>
        <w:rPr>
          <w:b/>
        </w:rPr>
      </w:pPr>
    </w:p>
    <w:p w14:paraId="6E6F1D74" w14:textId="77777777" w:rsidR="00183349" w:rsidRDefault="00183349" w:rsidP="00183349">
      <w:pPr>
        <w:adjustRightInd w:val="0"/>
        <w:jc w:val="both"/>
        <w:rPr>
          <w:b/>
        </w:rPr>
      </w:pPr>
    </w:p>
    <w:p w14:paraId="580BA414" w14:textId="77777777" w:rsidR="00183349" w:rsidRDefault="00183349" w:rsidP="00183349">
      <w:pPr>
        <w:adjustRightInd w:val="0"/>
        <w:jc w:val="both"/>
        <w:rPr>
          <w:b/>
        </w:rPr>
      </w:pPr>
    </w:p>
    <w:p w14:paraId="5F09D8F0" w14:textId="77777777" w:rsidR="00183349" w:rsidRDefault="00183349" w:rsidP="00183349">
      <w:pPr>
        <w:adjustRightInd w:val="0"/>
        <w:jc w:val="both"/>
        <w:rPr>
          <w:b/>
        </w:rPr>
      </w:pPr>
    </w:p>
    <w:p w14:paraId="462D8146" w14:textId="77777777" w:rsidR="00183349" w:rsidRDefault="00183349" w:rsidP="00183349">
      <w:pPr>
        <w:adjustRightInd w:val="0"/>
        <w:jc w:val="both"/>
        <w:rPr>
          <w:b/>
        </w:rPr>
      </w:pPr>
    </w:p>
    <w:p w14:paraId="5C9DD3C7" w14:textId="77777777" w:rsidR="00183349" w:rsidRDefault="00183349" w:rsidP="00183349">
      <w:pPr>
        <w:adjustRightInd w:val="0"/>
        <w:jc w:val="both"/>
        <w:rPr>
          <w:b/>
        </w:rPr>
      </w:pPr>
    </w:p>
    <w:p w14:paraId="29157D22" w14:textId="77777777" w:rsidR="00183349" w:rsidRDefault="00183349" w:rsidP="00183349">
      <w:pPr>
        <w:adjustRightInd w:val="0"/>
        <w:jc w:val="both"/>
        <w:rPr>
          <w:b/>
        </w:rPr>
      </w:pPr>
    </w:p>
    <w:p w14:paraId="7BBBC355" w14:textId="77777777" w:rsidR="00183349" w:rsidRDefault="00183349" w:rsidP="00183349">
      <w:pPr>
        <w:adjustRightInd w:val="0"/>
        <w:jc w:val="both"/>
        <w:rPr>
          <w:b/>
        </w:rPr>
      </w:pPr>
    </w:p>
    <w:p w14:paraId="07EBFA9A" w14:textId="77777777" w:rsidR="00183349" w:rsidRDefault="00183349" w:rsidP="00183349">
      <w:pPr>
        <w:adjustRightInd w:val="0"/>
        <w:jc w:val="both"/>
        <w:rPr>
          <w:b/>
        </w:rPr>
      </w:pPr>
    </w:p>
    <w:p w14:paraId="3F87B2FD" w14:textId="77777777" w:rsidR="00183349" w:rsidRPr="00183349" w:rsidRDefault="00183349" w:rsidP="00183349">
      <w:pPr>
        <w:adjustRightInd w:val="0"/>
        <w:jc w:val="both"/>
        <w:rPr>
          <w:b/>
        </w:rPr>
      </w:pPr>
    </w:p>
    <w:p w14:paraId="7577C496" w14:textId="77777777" w:rsidR="00B34FC2" w:rsidRPr="00E37571" w:rsidRDefault="00B34FC2" w:rsidP="00B34FC2">
      <w:pPr>
        <w:pStyle w:val="ListParagraph"/>
        <w:adjustRightInd w:val="0"/>
        <w:ind w:left="792" w:firstLine="0"/>
        <w:jc w:val="both"/>
        <w:rPr>
          <w:b/>
        </w:rPr>
      </w:pPr>
    </w:p>
    <w:p w14:paraId="7D9000D2" w14:textId="285634BA" w:rsidR="002F3643" w:rsidRPr="005061CD" w:rsidRDefault="002F3643" w:rsidP="005061CD"/>
    <w:p w14:paraId="187C7041" w14:textId="4865D244" w:rsidR="002F3643" w:rsidRPr="002745D6" w:rsidRDefault="00183349" w:rsidP="00183349">
      <w:pPr>
        <w:pStyle w:val="Heading1"/>
        <w:numPr>
          <w:ilvl w:val="0"/>
          <w:numId w:val="21"/>
        </w:numPr>
      </w:pPr>
      <w:bookmarkStart w:id="9" w:name="16__Version_control"/>
      <w:bookmarkStart w:id="10" w:name="_bookmark17"/>
      <w:bookmarkStart w:id="11" w:name="_Toc198381656"/>
      <w:bookmarkEnd w:id="9"/>
      <w:bookmarkEnd w:id="10"/>
      <w:r>
        <w:t>VERSION CONTROL</w:t>
      </w:r>
      <w:bookmarkEnd w:id="11"/>
    </w:p>
    <w:p w14:paraId="78EB19BE" w14:textId="77777777" w:rsidR="002F3643" w:rsidRDefault="002F3643">
      <w:pPr>
        <w:pStyle w:val="BodyText"/>
        <w:spacing w:before="6" w:after="1"/>
        <w:ind w:left="0" w:firstLine="0"/>
        <w:rPr>
          <w:b/>
          <w:sz w:val="16"/>
        </w:rPr>
      </w:pPr>
    </w:p>
    <w:tbl>
      <w:tblPr>
        <w:tblW w:w="10349" w:type="dxa"/>
        <w:tblInd w:w="-431"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left w:w="0" w:type="dxa"/>
          <w:right w:w="0" w:type="dxa"/>
        </w:tblCellMar>
        <w:tblLook w:val="01E0" w:firstRow="1" w:lastRow="1" w:firstColumn="1" w:lastColumn="1" w:noHBand="0" w:noVBand="0"/>
      </w:tblPr>
      <w:tblGrid>
        <w:gridCol w:w="5094"/>
        <w:gridCol w:w="5255"/>
      </w:tblGrid>
      <w:tr w:rsidR="002F3643" w14:paraId="7B5D2540" w14:textId="77777777" w:rsidTr="00B711D8">
        <w:trPr>
          <w:trHeight w:val="582"/>
        </w:trPr>
        <w:tc>
          <w:tcPr>
            <w:tcW w:w="5094" w:type="dxa"/>
          </w:tcPr>
          <w:p w14:paraId="6E478DB3" w14:textId="77777777" w:rsidR="002F3643" w:rsidRDefault="00BB1444">
            <w:pPr>
              <w:pStyle w:val="TableParagraph"/>
            </w:pPr>
            <w:r>
              <w:t>Date</w:t>
            </w:r>
            <w:r>
              <w:rPr>
                <w:rFonts w:ascii="Times New Roman"/>
                <w:spacing w:val="-8"/>
              </w:rPr>
              <w:t xml:space="preserve"> </w:t>
            </w:r>
            <w:r>
              <w:t>of</w:t>
            </w:r>
            <w:r>
              <w:rPr>
                <w:rFonts w:ascii="Times New Roman"/>
                <w:spacing w:val="-9"/>
              </w:rPr>
              <w:t xml:space="preserve"> </w:t>
            </w:r>
            <w:r>
              <w:t>adoption</w:t>
            </w:r>
            <w:r>
              <w:rPr>
                <w:rFonts w:ascii="Times New Roman"/>
                <w:spacing w:val="-9"/>
              </w:rPr>
              <w:t xml:space="preserve"> </w:t>
            </w:r>
            <w:r>
              <w:t>of</w:t>
            </w:r>
            <w:r>
              <w:rPr>
                <w:rFonts w:ascii="Times New Roman"/>
                <w:spacing w:val="-7"/>
              </w:rPr>
              <w:t xml:space="preserve"> </w:t>
            </w:r>
            <w:r>
              <w:t>this</w:t>
            </w:r>
            <w:r>
              <w:rPr>
                <w:rFonts w:ascii="Times New Roman"/>
                <w:spacing w:val="-7"/>
              </w:rPr>
              <w:t xml:space="preserve"> </w:t>
            </w:r>
            <w:r>
              <w:rPr>
                <w:spacing w:val="-2"/>
              </w:rPr>
              <w:t>policy</w:t>
            </w:r>
          </w:p>
        </w:tc>
        <w:tc>
          <w:tcPr>
            <w:tcW w:w="5255" w:type="dxa"/>
          </w:tcPr>
          <w:p w14:paraId="4A13F9A6" w14:textId="2C3C1F7C" w:rsidR="002F3643" w:rsidRDefault="008D19F7">
            <w:pPr>
              <w:pStyle w:val="TableParagraph"/>
            </w:pPr>
            <w:r>
              <w:t>1 April</w:t>
            </w:r>
            <w:r w:rsidR="00BB1444">
              <w:rPr>
                <w:rFonts w:ascii="Times New Roman"/>
                <w:spacing w:val="-7"/>
              </w:rPr>
              <w:t xml:space="preserve"> </w:t>
            </w:r>
            <w:r w:rsidR="00BB1444">
              <w:rPr>
                <w:spacing w:val="-4"/>
              </w:rPr>
              <w:t>202</w:t>
            </w:r>
            <w:r w:rsidR="006603EF">
              <w:rPr>
                <w:spacing w:val="-4"/>
              </w:rPr>
              <w:t>4</w:t>
            </w:r>
          </w:p>
        </w:tc>
      </w:tr>
      <w:tr w:rsidR="002F3643" w14:paraId="6FFF744C" w14:textId="77777777" w:rsidTr="00B711D8">
        <w:trPr>
          <w:trHeight w:val="582"/>
        </w:trPr>
        <w:tc>
          <w:tcPr>
            <w:tcW w:w="5094" w:type="dxa"/>
          </w:tcPr>
          <w:p w14:paraId="3F6B012F" w14:textId="77777777" w:rsidR="002F3643" w:rsidRDefault="00BB1444">
            <w:pPr>
              <w:pStyle w:val="TableParagraph"/>
            </w:pPr>
            <w:r>
              <w:t>Date</w:t>
            </w:r>
            <w:r>
              <w:rPr>
                <w:rFonts w:ascii="Times New Roman"/>
                <w:spacing w:val="-9"/>
              </w:rPr>
              <w:t xml:space="preserve"> </w:t>
            </w:r>
            <w:r>
              <w:t>of</w:t>
            </w:r>
            <w:r>
              <w:rPr>
                <w:rFonts w:ascii="Times New Roman"/>
                <w:spacing w:val="-9"/>
              </w:rPr>
              <w:t xml:space="preserve"> </w:t>
            </w:r>
            <w:r>
              <w:t>last</w:t>
            </w:r>
            <w:r>
              <w:rPr>
                <w:rFonts w:ascii="Times New Roman"/>
                <w:spacing w:val="-7"/>
              </w:rPr>
              <w:t xml:space="preserve"> </w:t>
            </w:r>
            <w:r>
              <w:t>review</w:t>
            </w:r>
            <w:r>
              <w:rPr>
                <w:rFonts w:ascii="Times New Roman"/>
                <w:spacing w:val="-8"/>
              </w:rPr>
              <w:t xml:space="preserve"> </w:t>
            </w:r>
            <w:r>
              <w:t>of</w:t>
            </w:r>
            <w:r>
              <w:rPr>
                <w:rFonts w:ascii="Times New Roman"/>
                <w:spacing w:val="-9"/>
              </w:rPr>
              <w:t xml:space="preserve"> </w:t>
            </w:r>
            <w:r>
              <w:t>this</w:t>
            </w:r>
            <w:r>
              <w:rPr>
                <w:rFonts w:ascii="Times New Roman"/>
                <w:spacing w:val="-7"/>
              </w:rPr>
              <w:t xml:space="preserve"> </w:t>
            </w:r>
            <w:r>
              <w:rPr>
                <w:spacing w:val="-2"/>
              </w:rPr>
              <w:t>policy</w:t>
            </w:r>
          </w:p>
        </w:tc>
        <w:tc>
          <w:tcPr>
            <w:tcW w:w="5255" w:type="dxa"/>
          </w:tcPr>
          <w:p w14:paraId="07194883" w14:textId="2F0411B4" w:rsidR="002F3643" w:rsidRDefault="00B711D8">
            <w:pPr>
              <w:pStyle w:val="TableParagraph"/>
              <w:ind w:left="122"/>
            </w:pPr>
            <w:r>
              <w:t xml:space="preserve">September </w:t>
            </w:r>
            <w:r w:rsidR="006D1B7C">
              <w:rPr>
                <w:spacing w:val="-4"/>
              </w:rPr>
              <w:t>2025</w:t>
            </w:r>
          </w:p>
        </w:tc>
      </w:tr>
      <w:tr w:rsidR="001F7A8B" w14:paraId="52F10519" w14:textId="77777777" w:rsidTr="00B711D8">
        <w:trPr>
          <w:trHeight w:val="582"/>
        </w:trPr>
        <w:tc>
          <w:tcPr>
            <w:tcW w:w="5094" w:type="dxa"/>
          </w:tcPr>
          <w:p w14:paraId="55E7E942" w14:textId="1B2A63D6" w:rsidR="0008674F" w:rsidRDefault="0008674F" w:rsidP="0008674F">
            <w:pPr>
              <w:pStyle w:val="TableParagraph"/>
            </w:pPr>
            <w:r>
              <w:t>Date of PSHE Parent Consultations (face-to-face and policy survey)</w:t>
            </w:r>
          </w:p>
        </w:tc>
        <w:tc>
          <w:tcPr>
            <w:tcW w:w="5255" w:type="dxa"/>
          </w:tcPr>
          <w:p w14:paraId="3CEC5E78" w14:textId="0B455C4F" w:rsidR="001F7A8B" w:rsidRDefault="00740CE3">
            <w:pPr>
              <w:pStyle w:val="TableParagraph"/>
              <w:ind w:left="122"/>
            </w:pPr>
            <w:r>
              <w:t>June</w:t>
            </w:r>
            <w:r w:rsidR="006D1B7C">
              <w:t xml:space="preserve"> 2025</w:t>
            </w:r>
          </w:p>
        </w:tc>
      </w:tr>
      <w:tr w:rsidR="0008674F" w14:paraId="3772BA4D" w14:textId="77777777" w:rsidTr="00B711D8">
        <w:trPr>
          <w:trHeight w:val="582"/>
        </w:trPr>
        <w:tc>
          <w:tcPr>
            <w:tcW w:w="5094" w:type="dxa"/>
          </w:tcPr>
          <w:p w14:paraId="42EE50BB" w14:textId="73EF78FC" w:rsidR="0008674F" w:rsidRDefault="0008674F">
            <w:pPr>
              <w:pStyle w:val="TableParagraph"/>
            </w:pPr>
            <w:r>
              <w:t xml:space="preserve">Date of student surveys </w:t>
            </w:r>
          </w:p>
        </w:tc>
        <w:tc>
          <w:tcPr>
            <w:tcW w:w="5255" w:type="dxa"/>
          </w:tcPr>
          <w:p w14:paraId="4B9BEA27" w14:textId="283E1BE4" w:rsidR="0008674F" w:rsidRDefault="006D1B7C">
            <w:pPr>
              <w:pStyle w:val="TableParagraph"/>
              <w:ind w:left="122"/>
            </w:pPr>
            <w:r>
              <w:t>June 2025</w:t>
            </w:r>
          </w:p>
        </w:tc>
      </w:tr>
      <w:tr w:rsidR="002F3643" w14:paraId="7F052D13" w14:textId="77777777" w:rsidTr="00B711D8">
        <w:trPr>
          <w:trHeight w:val="585"/>
        </w:trPr>
        <w:tc>
          <w:tcPr>
            <w:tcW w:w="5094" w:type="dxa"/>
          </w:tcPr>
          <w:p w14:paraId="055BDA11" w14:textId="77777777" w:rsidR="002F3643" w:rsidRDefault="00BB1444">
            <w:pPr>
              <w:pStyle w:val="TableParagraph"/>
              <w:spacing w:before="116"/>
              <w:rPr>
                <w:spacing w:val="-2"/>
              </w:rPr>
            </w:pPr>
            <w:r>
              <w:t>Date</w:t>
            </w:r>
            <w:r>
              <w:rPr>
                <w:rFonts w:ascii="Times New Roman"/>
                <w:spacing w:val="-9"/>
              </w:rPr>
              <w:t xml:space="preserve"> </w:t>
            </w:r>
            <w:r>
              <w:t>for</w:t>
            </w:r>
            <w:r>
              <w:rPr>
                <w:rFonts w:ascii="Times New Roman"/>
                <w:spacing w:val="-9"/>
              </w:rPr>
              <w:t xml:space="preserve"> </w:t>
            </w:r>
            <w:r>
              <w:t>next</w:t>
            </w:r>
            <w:r>
              <w:rPr>
                <w:rFonts w:ascii="Times New Roman"/>
                <w:spacing w:val="-8"/>
              </w:rPr>
              <w:t xml:space="preserve"> </w:t>
            </w:r>
            <w:r>
              <w:t>review</w:t>
            </w:r>
            <w:r>
              <w:rPr>
                <w:rFonts w:ascii="Times New Roman"/>
                <w:spacing w:val="-7"/>
              </w:rPr>
              <w:t xml:space="preserve"> </w:t>
            </w:r>
            <w:r>
              <w:t>of</w:t>
            </w:r>
            <w:r>
              <w:rPr>
                <w:rFonts w:ascii="Times New Roman"/>
                <w:spacing w:val="-7"/>
              </w:rPr>
              <w:t xml:space="preserve"> </w:t>
            </w:r>
            <w:r>
              <w:t>this</w:t>
            </w:r>
            <w:r>
              <w:rPr>
                <w:rFonts w:ascii="Times New Roman"/>
                <w:spacing w:val="-9"/>
              </w:rPr>
              <w:t xml:space="preserve"> </w:t>
            </w:r>
            <w:r>
              <w:rPr>
                <w:spacing w:val="-2"/>
              </w:rPr>
              <w:t>policy</w:t>
            </w:r>
          </w:p>
          <w:p w14:paraId="361D75FB" w14:textId="39BDCC7F" w:rsidR="00B711D8" w:rsidRPr="00B711D8" w:rsidRDefault="00B711D8">
            <w:pPr>
              <w:pStyle w:val="TableParagraph"/>
              <w:spacing w:before="116"/>
              <w:rPr>
                <w:i/>
              </w:rPr>
            </w:pPr>
            <w:r w:rsidRPr="00183349">
              <w:rPr>
                <w:i/>
                <w:spacing w:val="-2"/>
              </w:rPr>
              <w:t>*this date may be bought forward with a recent change in government and as we await the results of the recent government PSHE consultation</w:t>
            </w:r>
          </w:p>
        </w:tc>
        <w:tc>
          <w:tcPr>
            <w:tcW w:w="5255" w:type="dxa"/>
          </w:tcPr>
          <w:p w14:paraId="0B69FF29" w14:textId="05FB1023" w:rsidR="002F3643" w:rsidRDefault="006D1B7C">
            <w:pPr>
              <w:pStyle w:val="TableParagraph"/>
              <w:spacing w:before="116"/>
            </w:pPr>
            <w:r>
              <w:t xml:space="preserve"> September 2026</w:t>
            </w:r>
            <w:bookmarkStart w:id="12" w:name="_GoBack"/>
            <w:bookmarkEnd w:id="12"/>
          </w:p>
          <w:p w14:paraId="2343E717" w14:textId="3D2F76D9" w:rsidR="00B711D8" w:rsidRDefault="00B711D8" w:rsidP="00B711D8">
            <w:pPr>
              <w:pStyle w:val="TableParagraph"/>
              <w:spacing w:before="116"/>
              <w:ind w:left="0"/>
            </w:pPr>
          </w:p>
        </w:tc>
      </w:tr>
      <w:tr w:rsidR="002F3643" w14:paraId="7D60F412" w14:textId="77777777" w:rsidTr="00B711D8">
        <w:trPr>
          <w:trHeight w:val="772"/>
        </w:trPr>
        <w:tc>
          <w:tcPr>
            <w:tcW w:w="5094" w:type="dxa"/>
          </w:tcPr>
          <w:p w14:paraId="049F3C4D" w14:textId="38085112" w:rsidR="002F3643" w:rsidRDefault="00BB1444">
            <w:pPr>
              <w:pStyle w:val="TableParagraph"/>
            </w:pPr>
            <w:r>
              <w:t>Policy</w:t>
            </w:r>
            <w:r>
              <w:rPr>
                <w:rFonts w:ascii="Times New Roman"/>
                <w:spacing w:val="-10"/>
              </w:rPr>
              <w:t xml:space="preserve"> </w:t>
            </w:r>
            <w:r>
              <w:t>owner</w:t>
            </w:r>
            <w:r>
              <w:rPr>
                <w:rFonts w:ascii="Times New Roman"/>
                <w:spacing w:val="-8"/>
              </w:rPr>
              <w:t xml:space="preserve"> </w:t>
            </w:r>
          </w:p>
        </w:tc>
        <w:tc>
          <w:tcPr>
            <w:tcW w:w="5255" w:type="dxa"/>
          </w:tcPr>
          <w:p w14:paraId="6BD8F5F7" w14:textId="670870A0" w:rsidR="002F3643" w:rsidRDefault="00B711D8" w:rsidP="00B711D8">
            <w:pPr>
              <w:pStyle w:val="TableParagraph"/>
            </w:pPr>
            <w:r>
              <w:t>Anna Kaye</w:t>
            </w:r>
            <w:r w:rsidR="005061CD">
              <w:t xml:space="preserve"> </w:t>
            </w:r>
            <w:r>
              <w:t xml:space="preserve">- </w:t>
            </w:r>
            <w:r w:rsidR="005061CD">
              <w:t>Head of PSHE</w:t>
            </w:r>
          </w:p>
        </w:tc>
      </w:tr>
      <w:tr w:rsidR="002F3643" w14:paraId="24673F18" w14:textId="77777777" w:rsidTr="00B711D8">
        <w:trPr>
          <w:trHeight w:val="1013"/>
        </w:trPr>
        <w:tc>
          <w:tcPr>
            <w:tcW w:w="5094" w:type="dxa"/>
          </w:tcPr>
          <w:p w14:paraId="0B8053BF" w14:textId="77777777" w:rsidR="002F3643" w:rsidRDefault="00BB1444">
            <w:pPr>
              <w:pStyle w:val="TableParagraph"/>
            </w:pPr>
            <w:proofErr w:type="spellStart"/>
            <w:r>
              <w:rPr>
                <w:spacing w:val="-2"/>
              </w:rPr>
              <w:t>Authorised</w:t>
            </w:r>
            <w:proofErr w:type="spellEnd"/>
            <w:r>
              <w:rPr>
                <w:rFonts w:ascii="Times New Roman"/>
                <w:spacing w:val="5"/>
              </w:rPr>
              <w:t xml:space="preserve"> </w:t>
            </w:r>
            <w:r>
              <w:rPr>
                <w:spacing w:val="-5"/>
              </w:rPr>
              <w:t>by</w:t>
            </w:r>
          </w:p>
        </w:tc>
        <w:tc>
          <w:tcPr>
            <w:tcW w:w="5255" w:type="dxa"/>
          </w:tcPr>
          <w:p w14:paraId="64F21D7A" w14:textId="3BE62B65" w:rsidR="005061CD" w:rsidRDefault="005061CD" w:rsidP="005061CD">
            <w:pPr>
              <w:pStyle w:val="TableParagraph"/>
              <w:spacing w:before="120"/>
              <w:ind w:left="0"/>
            </w:pPr>
            <w:r>
              <w:t xml:space="preserve">Roger Wood </w:t>
            </w:r>
            <w:r w:rsidR="00B711D8">
              <w:t xml:space="preserve">- </w:t>
            </w:r>
            <w:r>
              <w:t>Deputy Head (Pastoral)</w:t>
            </w:r>
          </w:p>
          <w:p w14:paraId="5067424C" w14:textId="23ABABF1" w:rsidR="002F3643" w:rsidRDefault="002745D6" w:rsidP="005061CD">
            <w:pPr>
              <w:pStyle w:val="TableParagraph"/>
              <w:spacing w:before="120"/>
              <w:ind w:left="0"/>
            </w:pPr>
            <w:proofErr w:type="spellStart"/>
            <w:r>
              <w:t>Benji</w:t>
            </w:r>
            <w:proofErr w:type="spellEnd"/>
            <w:r>
              <w:t xml:space="preserve"> McNair Scott</w:t>
            </w:r>
            <w:r w:rsidR="00B711D8">
              <w:t xml:space="preserve">- </w:t>
            </w:r>
            <w:r w:rsidR="00BB1444">
              <w:t>On</w:t>
            </w:r>
            <w:r w:rsidR="00BB1444">
              <w:rPr>
                <w:rFonts w:ascii="Times New Roman"/>
                <w:spacing w:val="-8"/>
              </w:rPr>
              <w:t xml:space="preserve"> </w:t>
            </w:r>
            <w:r w:rsidR="00BB1444">
              <w:t>behalf</w:t>
            </w:r>
            <w:r w:rsidR="00BB1444">
              <w:rPr>
                <w:rFonts w:ascii="Times New Roman"/>
                <w:spacing w:val="-7"/>
              </w:rPr>
              <w:t xml:space="preserve"> </w:t>
            </w:r>
            <w:r w:rsidR="00BB1444">
              <w:t>of</w:t>
            </w:r>
            <w:r w:rsidR="00BB1444">
              <w:rPr>
                <w:rFonts w:ascii="Times New Roman"/>
                <w:spacing w:val="-9"/>
              </w:rPr>
              <w:t xml:space="preserve"> </w:t>
            </w:r>
            <w:r w:rsidR="00BB1444">
              <w:t>the</w:t>
            </w:r>
            <w:r w:rsidR="00BB1444">
              <w:rPr>
                <w:rFonts w:ascii="Times New Roman"/>
                <w:spacing w:val="-8"/>
              </w:rPr>
              <w:t xml:space="preserve"> </w:t>
            </w:r>
            <w:r w:rsidR="00BB1444">
              <w:t>Board</w:t>
            </w:r>
            <w:r w:rsidR="00BB1444">
              <w:rPr>
                <w:rFonts w:ascii="Times New Roman"/>
                <w:spacing w:val="-10"/>
              </w:rPr>
              <w:t xml:space="preserve"> </w:t>
            </w:r>
            <w:r w:rsidR="00BB1444">
              <w:t>of</w:t>
            </w:r>
            <w:r w:rsidR="00BB1444">
              <w:rPr>
                <w:rFonts w:ascii="Times New Roman"/>
                <w:spacing w:val="-11"/>
              </w:rPr>
              <w:t xml:space="preserve"> </w:t>
            </w:r>
            <w:r w:rsidR="00BB1444">
              <w:rPr>
                <w:spacing w:val="-2"/>
              </w:rPr>
              <w:t>Governors</w:t>
            </w:r>
          </w:p>
        </w:tc>
      </w:tr>
    </w:tbl>
    <w:p w14:paraId="13F8723C" w14:textId="77777777" w:rsidR="00C03D14" w:rsidRDefault="00C03D14"/>
    <w:sectPr w:rsidR="00C03D14">
      <w:headerReference w:type="even" r:id="rId18"/>
      <w:headerReference w:type="default" r:id="rId19"/>
      <w:footerReference w:type="default" r:id="rId20"/>
      <w:headerReference w:type="first" r:id="rId21"/>
      <w:pgSz w:w="11910" w:h="16850"/>
      <w:pgMar w:top="1200" w:right="1200" w:bottom="760" w:left="1340" w:header="763" w:footer="5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DDB5DA" w14:textId="77777777" w:rsidR="00082D19" w:rsidRDefault="00082D19">
      <w:r>
        <w:separator/>
      </w:r>
    </w:p>
  </w:endnote>
  <w:endnote w:type="continuationSeparator" w:id="0">
    <w:p w14:paraId="4F4BE17A" w14:textId="77777777" w:rsidR="00082D19" w:rsidRDefault="00082D19">
      <w:r>
        <w:continuationSeparator/>
      </w:r>
    </w:p>
  </w:endnote>
  <w:endnote w:type="continuationNotice" w:id="1">
    <w:p w14:paraId="3B91F465" w14:textId="77777777" w:rsidR="00082D19" w:rsidRDefault="00082D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EC43A" w14:textId="77777777" w:rsidR="003A2286" w:rsidRDefault="003A22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2F447" w14:textId="77777777" w:rsidR="003A2286" w:rsidRDefault="003A22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68191" w14:textId="77777777" w:rsidR="003A2286" w:rsidRDefault="003A228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093092"/>
      <w:docPartObj>
        <w:docPartGallery w:val="Page Numbers (Bottom of Page)"/>
        <w:docPartUnique/>
      </w:docPartObj>
    </w:sdtPr>
    <w:sdtEndPr>
      <w:rPr>
        <w:noProof/>
      </w:rPr>
    </w:sdtEndPr>
    <w:sdtContent>
      <w:p w14:paraId="1DB3C0EC" w14:textId="06EB3954" w:rsidR="00B631C4" w:rsidRDefault="00B631C4">
        <w:pPr>
          <w:pStyle w:val="Footer"/>
          <w:jc w:val="center"/>
        </w:pPr>
        <w:r>
          <w:fldChar w:fldCharType="begin"/>
        </w:r>
        <w:r>
          <w:instrText xml:space="preserve"> PAGE   \* MERGEFORMAT </w:instrText>
        </w:r>
        <w:r>
          <w:fldChar w:fldCharType="separate"/>
        </w:r>
        <w:r w:rsidR="006D1B7C">
          <w:rPr>
            <w:noProof/>
          </w:rPr>
          <w:t>8</w:t>
        </w:r>
        <w:r>
          <w:rPr>
            <w:noProof/>
          </w:rPr>
          <w:fldChar w:fldCharType="end"/>
        </w:r>
      </w:p>
    </w:sdtContent>
  </w:sdt>
  <w:p w14:paraId="3E6FA524" w14:textId="43292D18" w:rsidR="00522346" w:rsidRDefault="00522346">
    <w:pPr>
      <w:pStyle w:val="BodyText"/>
      <w:spacing w:before="0" w:line="14" w:lineRule="auto"/>
      <w:ind w:left="0" w:firstLine="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E10D31" w14:textId="77777777" w:rsidR="00082D19" w:rsidRDefault="00082D19">
      <w:r>
        <w:separator/>
      </w:r>
    </w:p>
  </w:footnote>
  <w:footnote w:type="continuationSeparator" w:id="0">
    <w:p w14:paraId="4C215AD6" w14:textId="77777777" w:rsidR="00082D19" w:rsidRDefault="00082D19">
      <w:r>
        <w:continuationSeparator/>
      </w:r>
    </w:p>
  </w:footnote>
  <w:footnote w:type="continuationNotice" w:id="1">
    <w:p w14:paraId="2F1B0445" w14:textId="77777777" w:rsidR="00082D19" w:rsidRDefault="00082D1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B4D275" w14:textId="141F3494" w:rsidR="003A2286" w:rsidRDefault="006D1B7C">
    <w:pPr>
      <w:pStyle w:val="Header"/>
    </w:pPr>
    <w:r>
      <w:rPr>
        <w:noProof/>
      </w:rPr>
      <w:pict w14:anchorId="21FD79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12.85pt;height:247.7pt;rotation:315;z-index:-251654143;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78B18" w14:textId="61D37F66" w:rsidR="003A2286" w:rsidRDefault="003A22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7A283" w14:textId="18C7BCC9" w:rsidR="003A2286" w:rsidRDefault="006D1B7C">
    <w:pPr>
      <w:pStyle w:val="Header"/>
    </w:pPr>
    <w:r>
      <w:rPr>
        <w:noProof/>
      </w:rPr>
      <w:pict w14:anchorId="685ED2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style="position:absolute;margin-left:0;margin-top:0;width:412.85pt;height:247.7pt;rotation:315;z-index:-251656191;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5AA7C" w14:textId="3676FF4B" w:rsidR="003A2286" w:rsidRDefault="006D1B7C">
    <w:pPr>
      <w:pStyle w:val="Header"/>
    </w:pPr>
    <w:r>
      <w:rPr>
        <w:noProof/>
      </w:rPr>
      <w:pict w14:anchorId="7B34DFB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0;margin-top:0;width:412.85pt;height:247.7pt;rotation:315;z-index:-251647999;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1ECCC" w14:textId="09CB6298" w:rsidR="00522346" w:rsidRDefault="00522346">
    <w:pPr>
      <w:pStyle w:val="BodyText"/>
      <w:spacing w:before="0" w:line="14" w:lineRule="auto"/>
      <w:ind w:left="0" w:firstLine="0"/>
      <w:rPr>
        <w:sz w:val="20"/>
      </w:rPr>
    </w:pPr>
    <w:r>
      <w:rPr>
        <w:noProof/>
        <w:lang w:val="en-GB" w:eastAsia="en-GB"/>
      </w:rPr>
      <mc:AlternateContent>
        <mc:Choice Requires="wps">
          <w:drawing>
            <wp:anchor distT="0" distB="0" distL="0" distR="0" simplePos="0" relativeHeight="251658240" behindDoc="1" locked="0" layoutInCell="1" allowOverlap="1" wp14:anchorId="52DBF08C" wp14:editId="5AA80A18">
              <wp:simplePos x="0" y="0"/>
              <wp:positionH relativeFrom="page">
                <wp:posOffset>896416</wp:posOffset>
              </wp:positionH>
              <wp:positionV relativeFrom="page">
                <wp:posOffset>768094</wp:posOffset>
              </wp:positionV>
              <wp:extent cx="5769610" cy="635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6"/>
                            </a:lnTo>
                            <a:lnTo>
                              <a:pt x="5769229" y="6096"/>
                            </a:lnTo>
                            <a:lnTo>
                              <a:pt x="57692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w:pict>
            <v:shape id="Graphic 3" style="position:absolute;margin-left:70.6pt;margin-top:60.5pt;width:454.3pt;height:.5pt;z-index:-251658240;visibility:visible;mso-wrap-style:square;mso-wrap-distance-left:0;mso-wrap-distance-top:0;mso-wrap-distance-right:0;mso-wrap-distance-bottom:0;mso-position-horizontal:absolute;mso-position-horizontal-relative:page;mso-position-vertical:absolute;mso-position-vertical-relative:page;v-text-anchor:top" coordsize="5769610,6350" o:spid="_x0000_s1026" fillcolor="black" stroked="f" path="m5769229,l,,,6096r5769229,l576922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" w14:anchorId="246992CE">
              <v:path arrowok="t"/>
              <w10:wrap anchorx="page" anchory="page"/>
            </v:shape>
          </w:pict>
        </mc:Fallback>
      </mc:AlternateContent>
    </w:r>
    <w:r>
      <w:rPr>
        <w:noProof/>
        <w:lang w:val="en-GB" w:eastAsia="en-GB"/>
      </w:rPr>
      <mc:AlternateContent>
        <mc:Choice Requires="wps">
          <w:drawing>
            <wp:anchor distT="0" distB="0" distL="0" distR="0" simplePos="0" relativeHeight="251658241" behindDoc="1" locked="0" layoutInCell="1" allowOverlap="1" wp14:anchorId="7B980F62" wp14:editId="13932C8C">
              <wp:simplePos x="0" y="0"/>
              <wp:positionH relativeFrom="page">
                <wp:posOffset>5615180</wp:posOffset>
              </wp:positionH>
              <wp:positionV relativeFrom="page">
                <wp:posOffset>471550</wp:posOffset>
              </wp:positionV>
              <wp:extent cx="1043305" cy="30607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3305" cy="306070"/>
                      </a:xfrm>
                      <a:prstGeom prst="rect">
                        <a:avLst/>
                      </a:prstGeom>
                    </wps:spPr>
                    <wps:txbx>
                      <w:txbxContent>
                        <w:p w14:paraId="4AB546EC" w14:textId="77777777" w:rsidR="00522346" w:rsidRDefault="00522346">
                          <w:pPr>
                            <w:spacing w:line="222" w:lineRule="exact"/>
                            <w:ind w:right="18"/>
                            <w:jc w:val="right"/>
                            <w:rPr>
                              <w:sz w:val="20"/>
                            </w:rPr>
                          </w:pPr>
                          <w:r>
                            <w:rPr>
                              <w:sz w:val="20"/>
                            </w:rPr>
                            <w:t>Papplewick</w:t>
                          </w:r>
                        </w:p>
                        <w:p w14:paraId="276EA55A" w14:textId="079E1D58" w:rsidR="00522346" w:rsidRDefault="002745D6">
                          <w:pPr>
                            <w:spacing w:line="243" w:lineRule="exact"/>
                            <w:ind w:right="18"/>
                            <w:jc w:val="right"/>
                            <w:rPr>
                              <w:sz w:val="20"/>
                            </w:rPr>
                          </w:pPr>
                          <w:r>
                            <w:rPr>
                              <w:sz w:val="20"/>
                            </w:rPr>
                            <w:t>PSHE</w:t>
                          </w:r>
                          <w:r w:rsidR="00522346">
                            <w:rPr>
                              <w:rFonts w:ascii="Times New Roman"/>
                              <w:spacing w:val="-11"/>
                              <w:sz w:val="20"/>
                            </w:rPr>
                            <w:t xml:space="preserve"> </w:t>
                          </w:r>
                          <w:r w:rsidR="00522346">
                            <w:rPr>
                              <w:spacing w:val="-2"/>
                              <w:sz w:val="20"/>
                            </w:rPr>
                            <w:t>Policy</w:t>
                          </w:r>
                        </w:p>
                      </w:txbxContent>
                    </wps:txbx>
                    <wps:bodyPr wrap="square" lIns="0" tIns="0" rIns="0" bIns="0" rtlCol="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7B980F62" id="_x0000_t202" coordsize="21600,21600" o:spt="202" path="m,l,21600r21600,l21600,xe">
              <v:stroke joinstyle="miter"/>
              <v:path gradientshapeok="t" o:connecttype="rect"/>
            </v:shapetype>
            <v:shape id="Textbox 4" o:spid="_x0000_s1026" type="#_x0000_t202" style="position:absolute;margin-left:442.15pt;margin-top:37.15pt;width:82.15pt;height:24.1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" filled="f" stroked="f">
              <v:textbox inset="0,0,0,0">
                <w:txbxContent>
                  <w:p w14:paraId="4AB546EC" w14:textId="77777777" w:rsidR="00522346" w:rsidRDefault="00522346">
                    <w:pPr>
                      <w:spacing w:line="222" w:lineRule="exact"/>
                      <w:ind w:right="18"/>
                      <w:jc w:val="right"/>
                      <w:rPr>
                        <w:sz w:val="20"/>
                      </w:rPr>
                    </w:pPr>
                    <w:r>
                      <w:rPr>
                        <w:sz w:val="20"/>
                      </w:rPr>
                      <w:t>Papplewick</w:t>
                    </w:r>
                  </w:p>
                  <w:p w14:paraId="276EA55A" w14:textId="079E1D58" w:rsidR="00522346" w:rsidRDefault="002745D6">
                    <w:pPr>
                      <w:spacing w:line="243" w:lineRule="exact"/>
                      <w:ind w:right="18"/>
                      <w:jc w:val="right"/>
                      <w:rPr>
                        <w:sz w:val="20"/>
                      </w:rPr>
                    </w:pPr>
                    <w:r>
                      <w:rPr>
                        <w:sz w:val="20"/>
                      </w:rPr>
                      <w:t>PSHE</w:t>
                    </w:r>
                    <w:r w:rsidR="00522346">
                      <w:rPr>
                        <w:rFonts w:ascii="Times New Roman"/>
                        <w:spacing w:val="-11"/>
                        <w:sz w:val="20"/>
                      </w:rPr>
                      <w:t xml:space="preserve"> </w:t>
                    </w:r>
                    <w:r w:rsidR="00522346">
                      <w:rPr>
                        <w:spacing w:val="-2"/>
                        <w:sz w:val="20"/>
                      </w:rPr>
                      <w:t>Policy</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EEF34" w14:textId="5E03D2DC" w:rsidR="003A2286" w:rsidRDefault="006D1B7C">
    <w:pPr>
      <w:pStyle w:val="Header"/>
    </w:pPr>
    <w:r>
      <w:rPr>
        <w:noProof/>
      </w:rPr>
      <w:pict w14:anchorId="17A2DC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412.85pt;height:247.7pt;rotation:315;z-index:-251650047;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B62D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760B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5437C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AC3BD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B61B0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B11416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EC7175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883131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4C086D"/>
    <w:multiLevelType w:val="hybridMultilevel"/>
    <w:tmpl w:val="F9D4BEC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560438"/>
    <w:multiLevelType w:val="hybridMultilevel"/>
    <w:tmpl w:val="0FBA9C6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1ECF1753"/>
    <w:multiLevelType w:val="hybridMultilevel"/>
    <w:tmpl w:val="E20EE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AA4EEC"/>
    <w:multiLevelType w:val="hybridMultilevel"/>
    <w:tmpl w:val="CD0AACA4"/>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12" w15:restartNumberingAfterBreak="0">
    <w:nsid w:val="26D73144"/>
    <w:multiLevelType w:val="hybridMultilevel"/>
    <w:tmpl w:val="8F5E821E"/>
    <w:lvl w:ilvl="0" w:tplc="5226F44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E109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5D01C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5F24E9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B2029D"/>
    <w:multiLevelType w:val="multilevel"/>
    <w:tmpl w:val="CB669FDC"/>
    <w:lvl w:ilvl="0">
      <w:start w:val="1"/>
      <w:numFmt w:val="decimal"/>
      <w:lvlText w:val="%1"/>
      <w:lvlJc w:val="left"/>
      <w:pPr>
        <w:ind w:left="820" w:hanging="720"/>
      </w:pPr>
      <w:rPr>
        <w:rFonts w:ascii="Calibri" w:eastAsia="Calibri" w:hAnsi="Calibri" w:cs="Calibri" w:hint="default"/>
        <w:b w:val="0"/>
        <w:bCs w:val="0"/>
        <w:i w:val="0"/>
        <w:iCs w:val="0"/>
        <w:spacing w:val="0"/>
        <w:w w:val="100"/>
        <w:sz w:val="24"/>
        <w:szCs w:val="24"/>
        <w:lang w:val="en-US" w:eastAsia="en-US" w:bidi="ar-SA"/>
      </w:rPr>
    </w:lvl>
    <w:lvl w:ilvl="1">
      <w:start w:val="1"/>
      <w:numFmt w:val="decimal"/>
      <w:lvlText w:val="%1.%2"/>
      <w:lvlJc w:val="left"/>
      <w:pPr>
        <w:ind w:left="820" w:hanging="720"/>
      </w:pPr>
      <w:rPr>
        <w:rFonts w:ascii="Calibri" w:eastAsia="Calibri" w:hAnsi="Calibri" w:cs="Calibri" w:hint="default"/>
        <w:b w:val="0"/>
        <w:bCs w:val="0"/>
        <w:i w:val="0"/>
        <w:iCs w:val="0"/>
        <w:spacing w:val="0"/>
        <w:w w:val="100"/>
        <w:sz w:val="22"/>
        <w:szCs w:val="22"/>
        <w:lang w:val="en-US" w:eastAsia="en-US" w:bidi="ar-SA"/>
      </w:rPr>
    </w:lvl>
    <w:lvl w:ilvl="2">
      <w:start w:val="1"/>
      <w:numFmt w:val="decimal"/>
      <w:lvlText w:val="%1.%2.%3"/>
      <w:lvlJc w:val="left"/>
      <w:pPr>
        <w:ind w:left="1540" w:hanging="720"/>
      </w:pPr>
      <w:rPr>
        <w:rFonts w:ascii="Calibri" w:eastAsia="Calibri" w:hAnsi="Calibri" w:cs="Calibri" w:hint="default"/>
        <w:b w:val="0"/>
        <w:bCs w:val="0"/>
        <w:i w:val="0"/>
        <w:iCs w:val="0"/>
        <w:spacing w:val="0"/>
        <w:w w:val="100"/>
        <w:sz w:val="22"/>
        <w:szCs w:val="22"/>
        <w:lang w:val="en-US" w:eastAsia="en-US" w:bidi="ar-SA"/>
      </w:rPr>
    </w:lvl>
    <w:lvl w:ilvl="3">
      <w:start w:val="1"/>
      <w:numFmt w:val="lowerLetter"/>
      <w:lvlText w:val="(%4)"/>
      <w:lvlJc w:val="left"/>
      <w:pPr>
        <w:ind w:left="2260" w:hanging="720"/>
      </w:pPr>
      <w:rPr>
        <w:rFonts w:ascii="Calibri" w:eastAsia="Calibri" w:hAnsi="Calibri" w:cs="Calibri" w:hint="default"/>
        <w:b w:val="0"/>
        <w:bCs w:val="0"/>
        <w:i w:val="0"/>
        <w:iCs w:val="0"/>
        <w:spacing w:val="-1"/>
        <w:w w:val="100"/>
        <w:sz w:val="22"/>
        <w:szCs w:val="22"/>
        <w:lang w:val="en-US" w:eastAsia="en-US" w:bidi="ar-SA"/>
      </w:rPr>
    </w:lvl>
    <w:lvl w:ilvl="4">
      <w:start w:val="1"/>
      <w:numFmt w:val="lowerRoman"/>
      <w:lvlText w:val="(%5)"/>
      <w:lvlJc w:val="left"/>
      <w:pPr>
        <w:ind w:left="2981" w:hanging="771"/>
      </w:pPr>
      <w:rPr>
        <w:rFonts w:ascii="Calibri" w:eastAsia="Calibri" w:hAnsi="Calibri" w:cs="Calibri" w:hint="default"/>
        <w:b w:val="0"/>
        <w:bCs w:val="0"/>
        <w:i w:val="0"/>
        <w:iCs w:val="0"/>
        <w:spacing w:val="-1"/>
        <w:w w:val="100"/>
        <w:sz w:val="22"/>
        <w:szCs w:val="22"/>
        <w:lang w:val="en-US" w:eastAsia="en-US" w:bidi="ar-SA"/>
      </w:rPr>
    </w:lvl>
    <w:lvl w:ilvl="5">
      <w:numFmt w:val="bullet"/>
      <w:lvlText w:val="•"/>
      <w:lvlJc w:val="left"/>
      <w:pPr>
        <w:ind w:left="4804" w:hanging="771"/>
      </w:pPr>
      <w:rPr>
        <w:rFonts w:hint="default"/>
        <w:lang w:val="en-US" w:eastAsia="en-US" w:bidi="ar-SA"/>
      </w:rPr>
    </w:lvl>
    <w:lvl w:ilvl="6">
      <w:numFmt w:val="bullet"/>
      <w:lvlText w:val="•"/>
      <w:lvlJc w:val="left"/>
      <w:pPr>
        <w:ind w:left="5717" w:hanging="771"/>
      </w:pPr>
      <w:rPr>
        <w:rFonts w:hint="default"/>
        <w:lang w:val="en-US" w:eastAsia="en-US" w:bidi="ar-SA"/>
      </w:rPr>
    </w:lvl>
    <w:lvl w:ilvl="7">
      <w:numFmt w:val="bullet"/>
      <w:lvlText w:val="•"/>
      <w:lvlJc w:val="left"/>
      <w:pPr>
        <w:ind w:left="6629" w:hanging="771"/>
      </w:pPr>
      <w:rPr>
        <w:rFonts w:hint="default"/>
        <w:lang w:val="en-US" w:eastAsia="en-US" w:bidi="ar-SA"/>
      </w:rPr>
    </w:lvl>
    <w:lvl w:ilvl="8">
      <w:numFmt w:val="bullet"/>
      <w:lvlText w:val="•"/>
      <w:lvlJc w:val="left"/>
      <w:pPr>
        <w:ind w:left="7541" w:hanging="771"/>
      </w:pPr>
      <w:rPr>
        <w:rFonts w:hint="default"/>
        <w:lang w:val="en-US" w:eastAsia="en-US" w:bidi="ar-SA"/>
      </w:rPr>
    </w:lvl>
  </w:abstractNum>
  <w:abstractNum w:abstractNumId="17" w15:restartNumberingAfterBreak="0">
    <w:nsid w:val="458007B2"/>
    <w:multiLevelType w:val="multilevel"/>
    <w:tmpl w:val="23F25AD0"/>
    <w:lvl w:ilvl="0">
      <w:start w:val="3"/>
      <w:numFmt w:val="decimal"/>
      <w:lvlText w:val="%1"/>
      <w:lvlJc w:val="left"/>
      <w:pPr>
        <w:ind w:left="1540" w:hanging="720"/>
      </w:pPr>
      <w:rPr>
        <w:rFonts w:hint="default"/>
        <w:lang w:val="en-US" w:eastAsia="en-US" w:bidi="ar-SA"/>
      </w:rPr>
    </w:lvl>
    <w:lvl w:ilvl="1">
      <w:start w:val="2"/>
      <w:numFmt w:val="decimal"/>
      <w:lvlText w:val="%1.%2"/>
      <w:lvlJc w:val="left"/>
      <w:pPr>
        <w:ind w:left="1540" w:hanging="720"/>
      </w:pPr>
      <w:rPr>
        <w:rFonts w:hint="default"/>
        <w:lang w:val="en-US" w:eastAsia="en-US" w:bidi="ar-SA"/>
      </w:rPr>
    </w:lvl>
    <w:lvl w:ilvl="2">
      <w:start w:val="1"/>
      <w:numFmt w:val="decimal"/>
      <w:lvlText w:val="%1.%2.%3"/>
      <w:lvlJc w:val="left"/>
      <w:pPr>
        <w:ind w:left="1540" w:hanging="720"/>
      </w:pPr>
      <w:rPr>
        <w:rFonts w:ascii="Calibri" w:eastAsia="Calibri" w:hAnsi="Calibri" w:cs="Calibri" w:hint="default"/>
        <w:b w:val="0"/>
        <w:bCs w:val="0"/>
        <w:i w:val="0"/>
        <w:iCs w:val="0"/>
        <w:spacing w:val="0"/>
        <w:w w:val="100"/>
        <w:sz w:val="22"/>
        <w:szCs w:val="22"/>
        <w:lang w:val="en-US" w:eastAsia="en-US" w:bidi="ar-SA"/>
      </w:rPr>
    </w:lvl>
    <w:lvl w:ilvl="3">
      <w:numFmt w:val="bullet"/>
      <w:lvlText w:val="•"/>
      <w:lvlJc w:val="left"/>
      <w:pPr>
        <w:ind w:left="3887" w:hanging="720"/>
      </w:pPr>
      <w:rPr>
        <w:rFonts w:hint="default"/>
        <w:lang w:val="en-US" w:eastAsia="en-US" w:bidi="ar-SA"/>
      </w:rPr>
    </w:lvl>
    <w:lvl w:ilvl="4">
      <w:numFmt w:val="bullet"/>
      <w:lvlText w:val="•"/>
      <w:lvlJc w:val="left"/>
      <w:pPr>
        <w:ind w:left="4670" w:hanging="720"/>
      </w:pPr>
      <w:rPr>
        <w:rFonts w:hint="default"/>
        <w:lang w:val="en-US" w:eastAsia="en-US" w:bidi="ar-SA"/>
      </w:rPr>
    </w:lvl>
    <w:lvl w:ilvl="5">
      <w:numFmt w:val="bullet"/>
      <w:lvlText w:val="•"/>
      <w:lvlJc w:val="left"/>
      <w:pPr>
        <w:ind w:left="5453" w:hanging="720"/>
      </w:pPr>
      <w:rPr>
        <w:rFonts w:hint="default"/>
        <w:lang w:val="en-US" w:eastAsia="en-US" w:bidi="ar-SA"/>
      </w:rPr>
    </w:lvl>
    <w:lvl w:ilvl="6">
      <w:numFmt w:val="bullet"/>
      <w:lvlText w:val="•"/>
      <w:lvlJc w:val="left"/>
      <w:pPr>
        <w:ind w:left="6235" w:hanging="720"/>
      </w:pPr>
      <w:rPr>
        <w:rFonts w:hint="default"/>
        <w:lang w:val="en-US" w:eastAsia="en-US" w:bidi="ar-SA"/>
      </w:rPr>
    </w:lvl>
    <w:lvl w:ilvl="7">
      <w:numFmt w:val="bullet"/>
      <w:lvlText w:val="•"/>
      <w:lvlJc w:val="left"/>
      <w:pPr>
        <w:ind w:left="7018" w:hanging="720"/>
      </w:pPr>
      <w:rPr>
        <w:rFonts w:hint="default"/>
        <w:lang w:val="en-US" w:eastAsia="en-US" w:bidi="ar-SA"/>
      </w:rPr>
    </w:lvl>
    <w:lvl w:ilvl="8">
      <w:numFmt w:val="bullet"/>
      <w:lvlText w:val="•"/>
      <w:lvlJc w:val="left"/>
      <w:pPr>
        <w:ind w:left="7801" w:hanging="720"/>
      </w:pPr>
      <w:rPr>
        <w:rFonts w:hint="default"/>
        <w:lang w:val="en-US" w:eastAsia="en-US" w:bidi="ar-SA"/>
      </w:rPr>
    </w:lvl>
  </w:abstractNum>
  <w:abstractNum w:abstractNumId="18" w15:restartNumberingAfterBreak="0">
    <w:nsid w:val="4B1C355C"/>
    <w:multiLevelType w:val="hybridMultilevel"/>
    <w:tmpl w:val="A8BA6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8E4B40"/>
    <w:multiLevelType w:val="hybridMultilevel"/>
    <w:tmpl w:val="5AB2BB2A"/>
    <w:lvl w:ilvl="0" w:tplc="5226F44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B17191"/>
    <w:multiLevelType w:val="multilevel"/>
    <w:tmpl w:val="6ABE6722"/>
    <w:lvl w:ilvl="0">
      <w:start w:val="7"/>
      <w:numFmt w:val="decimal"/>
      <w:lvlText w:val="%1"/>
      <w:lvlJc w:val="left"/>
      <w:pPr>
        <w:ind w:left="1540" w:hanging="720"/>
      </w:pPr>
      <w:rPr>
        <w:rFonts w:hint="default"/>
        <w:lang w:val="en-US" w:eastAsia="en-US" w:bidi="ar-SA"/>
      </w:rPr>
    </w:lvl>
    <w:lvl w:ilvl="1">
      <w:start w:val="3"/>
      <w:numFmt w:val="decimal"/>
      <w:lvlText w:val="%1.%2"/>
      <w:lvlJc w:val="left"/>
      <w:pPr>
        <w:ind w:left="1540" w:hanging="720"/>
      </w:pPr>
      <w:rPr>
        <w:rFonts w:hint="default"/>
        <w:lang w:val="en-US" w:eastAsia="en-US" w:bidi="ar-SA"/>
      </w:rPr>
    </w:lvl>
    <w:lvl w:ilvl="2">
      <w:start w:val="2"/>
      <w:numFmt w:val="decimal"/>
      <w:lvlText w:val="%1.%2.%3"/>
      <w:lvlJc w:val="left"/>
      <w:pPr>
        <w:ind w:left="1540" w:hanging="720"/>
      </w:pPr>
      <w:rPr>
        <w:rFonts w:ascii="Calibri" w:eastAsia="Calibri" w:hAnsi="Calibri" w:cs="Calibri" w:hint="default"/>
        <w:b w:val="0"/>
        <w:bCs w:val="0"/>
        <w:i w:val="0"/>
        <w:iCs w:val="0"/>
        <w:spacing w:val="0"/>
        <w:w w:val="100"/>
        <w:sz w:val="22"/>
        <w:szCs w:val="22"/>
        <w:lang w:val="en-US" w:eastAsia="en-US" w:bidi="ar-SA"/>
      </w:rPr>
    </w:lvl>
    <w:lvl w:ilvl="3">
      <w:start w:val="1"/>
      <w:numFmt w:val="lowerLetter"/>
      <w:lvlText w:val="(%4)"/>
      <w:lvlJc w:val="left"/>
      <w:pPr>
        <w:ind w:left="2260" w:hanging="720"/>
      </w:pPr>
      <w:rPr>
        <w:rFonts w:ascii="Calibri" w:eastAsia="Calibri" w:hAnsi="Calibri" w:cs="Calibri" w:hint="default"/>
        <w:b w:val="0"/>
        <w:bCs w:val="0"/>
        <w:i w:val="0"/>
        <w:iCs w:val="0"/>
        <w:spacing w:val="-1"/>
        <w:w w:val="100"/>
        <w:sz w:val="22"/>
        <w:szCs w:val="22"/>
        <w:lang w:val="en-US" w:eastAsia="en-US" w:bidi="ar-SA"/>
      </w:rPr>
    </w:lvl>
    <w:lvl w:ilvl="4">
      <w:numFmt w:val="bullet"/>
      <w:lvlText w:val="•"/>
      <w:lvlJc w:val="left"/>
      <w:pPr>
        <w:ind w:left="4628" w:hanging="720"/>
      </w:pPr>
      <w:rPr>
        <w:rFonts w:hint="default"/>
        <w:lang w:val="en-US" w:eastAsia="en-US" w:bidi="ar-SA"/>
      </w:rPr>
    </w:lvl>
    <w:lvl w:ilvl="5">
      <w:numFmt w:val="bullet"/>
      <w:lvlText w:val="•"/>
      <w:lvlJc w:val="left"/>
      <w:pPr>
        <w:ind w:left="5418" w:hanging="720"/>
      </w:pPr>
      <w:rPr>
        <w:rFonts w:hint="default"/>
        <w:lang w:val="en-US" w:eastAsia="en-US" w:bidi="ar-SA"/>
      </w:rPr>
    </w:lvl>
    <w:lvl w:ilvl="6">
      <w:numFmt w:val="bullet"/>
      <w:lvlText w:val="•"/>
      <w:lvlJc w:val="left"/>
      <w:pPr>
        <w:ind w:left="6208" w:hanging="720"/>
      </w:pPr>
      <w:rPr>
        <w:rFonts w:hint="default"/>
        <w:lang w:val="en-US" w:eastAsia="en-US" w:bidi="ar-SA"/>
      </w:rPr>
    </w:lvl>
    <w:lvl w:ilvl="7">
      <w:numFmt w:val="bullet"/>
      <w:lvlText w:val="•"/>
      <w:lvlJc w:val="left"/>
      <w:pPr>
        <w:ind w:left="6997" w:hanging="720"/>
      </w:pPr>
      <w:rPr>
        <w:rFonts w:hint="default"/>
        <w:lang w:val="en-US" w:eastAsia="en-US" w:bidi="ar-SA"/>
      </w:rPr>
    </w:lvl>
    <w:lvl w:ilvl="8">
      <w:numFmt w:val="bullet"/>
      <w:lvlText w:val="•"/>
      <w:lvlJc w:val="left"/>
      <w:pPr>
        <w:ind w:left="7787" w:hanging="720"/>
      </w:pPr>
      <w:rPr>
        <w:rFonts w:hint="default"/>
        <w:lang w:val="en-US" w:eastAsia="en-US" w:bidi="ar-SA"/>
      </w:rPr>
    </w:lvl>
  </w:abstractNum>
  <w:abstractNum w:abstractNumId="21" w15:restartNumberingAfterBreak="0">
    <w:nsid w:val="572B67C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C0F6D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2A1651"/>
    <w:multiLevelType w:val="hybridMultilevel"/>
    <w:tmpl w:val="C204B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05328"/>
    <w:multiLevelType w:val="hybridMultilevel"/>
    <w:tmpl w:val="E19E2980"/>
    <w:lvl w:ilvl="0" w:tplc="5226F44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F25D23"/>
    <w:multiLevelType w:val="hybridMultilevel"/>
    <w:tmpl w:val="ADDE90C2"/>
    <w:lvl w:ilvl="0" w:tplc="5226F44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9A5425"/>
    <w:multiLevelType w:val="multilevel"/>
    <w:tmpl w:val="C92AEC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E464C4E"/>
    <w:multiLevelType w:val="hybridMultilevel"/>
    <w:tmpl w:val="2DE61B6C"/>
    <w:lvl w:ilvl="0" w:tplc="55120778">
      <w:start w:val="1"/>
      <w:numFmt w:val="decimal"/>
      <w:lvlText w:val="%1"/>
      <w:lvlJc w:val="left"/>
      <w:pPr>
        <w:ind w:left="1540" w:hanging="720"/>
      </w:pPr>
      <w:rPr>
        <w:rFonts w:ascii="Calibri" w:eastAsia="Calibri" w:hAnsi="Calibri" w:cs="Calibri" w:hint="default"/>
        <w:b w:val="0"/>
        <w:bCs w:val="0"/>
        <w:i w:val="0"/>
        <w:iCs w:val="0"/>
        <w:spacing w:val="0"/>
        <w:w w:val="100"/>
        <w:sz w:val="22"/>
        <w:szCs w:val="22"/>
        <w:lang w:val="en-US" w:eastAsia="en-US" w:bidi="ar-SA"/>
      </w:rPr>
    </w:lvl>
    <w:lvl w:ilvl="1" w:tplc="C0A63FA8">
      <w:numFmt w:val="bullet"/>
      <w:lvlText w:val="•"/>
      <w:lvlJc w:val="left"/>
      <w:pPr>
        <w:ind w:left="2322" w:hanging="720"/>
      </w:pPr>
      <w:rPr>
        <w:rFonts w:hint="default"/>
        <w:lang w:val="en-US" w:eastAsia="en-US" w:bidi="ar-SA"/>
      </w:rPr>
    </w:lvl>
    <w:lvl w:ilvl="2" w:tplc="642C44DA">
      <w:numFmt w:val="bullet"/>
      <w:lvlText w:val="•"/>
      <w:lvlJc w:val="left"/>
      <w:pPr>
        <w:ind w:left="3105" w:hanging="720"/>
      </w:pPr>
      <w:rPr>
        <w:rFonts w:hint="default"/>
        <w:lang w:val="en-US" w:eastAsia="en-US" w:bidi="ar-SA"/>
      </w:rPr>
    </w:lvl>
    <w:lvl w:ilvl="3" w:tplc="C5866004">
      <w:numFmt w:val="bullet"/>
      <w:lvlText w:val="•"/>
      <w:lvlJc w:val="left"/>
      <w:pPr>
        <w:ind w:left="3887" w:hanging="720"/>
      </w:pPr>
      <w:rPr>
        <w:rFonts w:hint="default"/>
        <w:lang w:val="en-US" w:eastAsia="en-US" w:bidi="ar-SA"/>
      </w:rPr>
    </w:lvl>
    <w:lvl w:ilvl="4" w:tplc="01928330">
      <w:numFmt w:val="bullet"/>
      <w:lvlText w:val="•"/>
      <w:lvlJc w:val="left"/>
      <w:pPr>
        <w:ind w:left="4670" w:hanging="720"/>
      </w:pPr>
      <w:rPr>
        <w:rFonts w:hint="default"/>
        <w:lang w:val="en-US" w:eastAsia="en-US" w:bidi="ar-SA"/>
      </w:rPr>
    </w:lvl>
    <w:lvl w:ilvl="5" w:tplc="26DAEDBC">
      <w:numFmt w:val="bullet"/>
      <w:lvlText w:val="•"/>
      <w:lvlJc w:val="left"/>
      <w:pPr>
        <w:ind w:left="5453" w:hanging="720"/>
      </w:pPr>
      <w:rPr>
        <w:rFonts w:hint="default"/>
        <w:lang w:val="en-US" w:eastAsia="en-US" w:bidi="ar-SA"/>
      </w:rPr>
    </w:lvl>
    <w:lvl w:ilvl="6" w:tplc="F774D32A">
      <w:numFmt w:val="bullet"/>
      <w:lvlText w:val="•"/>
      <w:lvlJc w:val="left"/>
      <w:pPr>
        <w:ind w:left="6235" w:hanging="720"/>
      </w:pPr>
      <w:rPr>
        <w:rFonts w:hint="default"/>
        <w:lang w:val="en-US" w:eastAsia="en-US" w:bidi="ar-SA"/>
      </w:rPr>
    </w:lvl>
    <w:lvl w:ilvl="7" w:tplc="8AA20E94">
      <w:numFmt w:val="bullet"/>
      <w:lvlText w:val="•"/>
      <w:lvlJc w:val="left"/>
      <w:pPr>
        <w:ind w:left="7018" w:hanging="720"/>
      </w:pPr>
      <w:rPr>
        <w:rFonts w:hint="default"/>
        <w:lang w:val="en-US" w:eastAsia="en-US" w:bidi="ar-SA"/>
      </w:rPr>
    </w:lvl>
    <w:lvl w:ilvl="8" w:tplc="B7C0B61C">
      <w:numFmt w:val="bullet"/>
      <w:lvlText w:val="•"/>
      <w:lvlJc w:val="left"/>
      <w:pPr>
        <w:ind w:left="7801" w:hanging="720"/>
      </w:pPr>
      <w:rPr>
        <w:rFonts w:hint="default"/>
        <w:lang w:val="en-US" w:eastAsia="en-US" w:bidi="ar-SA"/>
      </w:rPr>
    </w:lvl>
  </w:abstractNum>
  <w:abstractNum w:abstractNumId="28" w15:restartNumberingAfterBreak="0">
    <w:nsid w:val="735270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5E94C92"/>
    <w:multiLevelType w:val="hybridMultilevel"/>
    <w:tmpl w:val="72A45B18"/>
    <w:lvl w:ilvl="0" w:tplc="5226F44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C774BC"/>
    <w:multiLevelType w:val="hybridMultilevel"/>
    <w:tmpl w:val="2E828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0A1DC5"/>
    <w:multiLevelType w:val="hybridMultilevel"/>
    <w:tmpl w:val="FE489A1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F53F53"/>
    <w:multiLevelType w:val="hybridMultilevel"/>
    <w:tmpl w:val="4CCA77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0"/>
  </w:num>
  <w:num w:numId="2">
    <w:abstractNumId w:val="17"/>
  </w:num>
  <w:num w:numId="3">
    <w:abstractNumId w:val="16"/>
  </w:num>
  <w:num w:numId="4">
    <w:abstractNumId w:val="27"/>
  </w:num>
  <w:num w:numId="5">
    <w:abstractNumId w:val="18"/>
  </w:num>
  <w:num w:numId="6">
    <w:abstractNumId w:val="32"/>
  </w:num>
  <w:num w:numId="7">
    <w:abstractNumId w:val="9"/>
  </w:num>
  <w:num w:numId="8">
    <w:abstractNumId w:val="12"/>
  </w:num>
  <w:num w:numId="9">
    <w:abstractNumId w:val="8"/>
  </w:num>
  <w:num w:numId="10">
    <w:abstractNumId w:val="19"/>
  </w:num>
  <w:num w:numId="11">
    <w:abstractNumId w:val="24"/>
  </w:num>
  <w:num w:numId="12">
    <w:abstractNumId w:val="29"/>
  </w:num>
  <w:num w:numId="13">
    <w:abstractNumId w:val="25"/>
  </w:num>
  <w:num w:numId="14">
    <w:abstractNumId w:val="11"/>
  </w:num>
  <w:num w:numId="15">
    <w:abstractNumId w:val="6"/>
  </w:num>
  <w:num w:numId="16">
    <w:abstractNumId w:val="30"/>
  </w:num>
  <w:num w:numId="17">
    <w:abstractNumId w:val="23"/>
  </w:num>
  <w:num w:numId="18">
    <w:abstractNumId w:val="10"/>
  </w:num>
  <w:num w:numId="19">
    <w:abstractNumId w:val="4"/>
  </w:num>
  <w:num w:numId="20">
    <w:abstractNumId w:val="31"/>
  </w:num>
  <w:num w:numId="21">
    <w:abstractNumId w:val="5"/>
  </w:num>
  <w:num w:numId="22">
    <w:abstractNumId w:val="26"/>
  </w:num>
  <w:num w:numId="23">
    <w:abstractNumId w:val="15"/>
  </w:num>
  <w:num w:numId="24">
    <w:abstractNumId w:val="7"/>
  </w:num>
  <w:num w:numId="25">
    <w:abstractNumId w:val="13"/>
  </w:num>
  <w:num w:numId="26">
    <w:abstractNumId w:val="3"/>
  </w:num>
  <w:num w:numId="27">
    <w:abstractNumId w:val="1"/>
  </w:num>
  <w:num w:numId="28">
    <w:abstractNumId w:val="21"/>
  </w:num>
  <w:num w:numId="29">
    <w:abstractNumId w:val="22"/>
  </w:num>
  <w:num w:numId="30">
    <w:abstractNumId w:val="28"/>
  </w:num>
  <w:num w:numId="31">
    <w:abstractNumId w:val="2"/>
  </w:num>
  <w:num w:numId="32">
    <w:abstractNumId w:val="0"/>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bG0NDC1NLK0NDK3MDZW0lEKTi0uzszPAymwrAUAWlDU6iwAAAA="/>
  </w:docVars>
  <w:rsids>
    <w:rsidRoot w:val="002F3643"/>
    <w:rsid w:val="00014D1E"/>
    <w:rsid w:val="00060784"/>
    <w:rsid w:val="00082D19"/>
    <w:rsid w:val="0008674F"/>
    <w:rsid w:val="00087A56"/>
    <w:rsid w:val="000D0959"/>
    <w:rsid w:val="000D5965"/>
    <w:rsid w:val="00112B17"/>
    <w:rsid w:val="0012600A"/>
    <w:rsid w:val="00126604"/>
    <w:rsid w:val="00134084"/>
    <w:rsid w:val="00134D8B"/>
    <w:rsid w:val="001556D7"/>
    <w:rsid w:val="00183349"/>
    <w:rsid w:val="001B342B"/>
    <w:rsid w:val="001F14DC"/>
    <w:rsid w:val="001F7A8B"/>
    <w:rsid w:val="00216602"/>
    <w:rsid w:val="00252991"/>
    <w:rsid w:val="002745D6"/>
    <w:rsid w:val="0029735E"/>
    <w:rsid w:val="00297D1F"/>
    <w:rsid w:val="002A4527"/>
    <w:rsid w:val="002A6C88"/>
    <w:rsid w:val="002B2CBF"/>
    <w:rsid w:val="002C1581"/>
    <w:rsid w:val="002C185D"/>
    <w:rsid w:val="002C4FBB"/>
    <w:rsid w:val="002F3643"/>
    <w:rsid w:val="002F7857"/>
    <w:rsid w:val="00343B6A"/>
    <w:rsid w:val="003A00A0"/>
    <w:rsid w:val="003A2286"/>
    <w:rsid w:val="00414A20"/>
    <w:rsid w:val="00432C3F"/>
    <w:rsid w:val="00460B5D"/>
    <w:rsid w:val="0046647D"/>
    <w:rsid w:val="004A03A0"/>
    <w:rsid w:val="004D1B41"/>
    <w:rsid w:val="004D465D"/>
    <w:rsid w:val="00501FCB"/>
    <w:rsid w:val="00504193"/>
    <w:rsid w:val="005061CD"/>
    <w:rsid w:val="00517D5F"/>
    <w:rsid w:val="00522346"/>
    <w:rsid w:val="0054404F"/>
    <w:rsid w:val="0055107A"/>
    <w:rsid w:val="00573792"/>
    <w:rsid w:val="005A3869"/>
    <w:rsid w:val="005B456D"/>
    <w:rsid w:val="00647E10"/>
    <w:rsid w:val="00656447"/>
    <w:rsid w:val="006603EF"/>
    <w:rsid w:val="00665B37"/>
    <w:rsid w:val="00676FA1"/>
    <w:rsid w:val="006B4FBD"/>
    <w:rsid w:val="006D1B7C"/>
    <w:rsid w:val="0070249A"/>
    <w:rsid w:val="007279E9"/>
    <w:rsid w:val="00740CE3"/>
    <w:rsid w:val="00745FD2"/>
    <w:rsid w:val="00761266"/>
    <w:rsid w:val="007612F1"/>
    <w:rsid w:val="007A14C7"/>
    <w:rsid w:val="007D4188"/>
    <w:rsid w:val="007F1D01"/>
    <w:rsid w:val="00842E64"/>
    <w:rsid w:val="00862FEF"/>
    <w:rsid w:val="00870125"/>
    <w:rsid w:val="008A062A"/>
    <w:rsid w:val="008A6DE7"/>
    <w:rsid w:val="008B35FA"/>
    <w:rsid w:val="008D19F7"/>
    <w:rsid w:val="008D31C8"/>
    <w:rsid w:val="008D6BE4"/>
    <w:rsid w:val="00940E01"/>
    <w:rsid w:val="009758B7"/>
    <w:rsid w:val="009773F0"/>
    <w:rsid w:val="00986D4F"/>
    <w:rsid w:val="009A5885"/>
    <w:rsid w:val="009C66C4"/>
    <w:rsid w:val="009E7559"/>
    <w:rsid w:val="00A23DA8"/>
    <w:rsid w:val="00A31086"/>
    <w:rsid w:val="00A34192"/>
    <w:rsid w:val="00A45CE7"/>
    <w:rsid w:val="00A9505F"/>
    <w:rsid w:val="00AC5C23"/>
    <w:rsid w:val="00B2686C"/>
    <w:rsid w:val="00B27348"/>
    <w:rsid w:val="00B34FC2"/>
    <w:rsid w:val="00B631C4"/>
    <w:rsid w:val="00B711D8"/>
    <w:rsid w:val="00B7204D"/>
    <w:rsid w:val="00B8313D"/>
    <w:rsid w:val="00B92CF5"/>
    <w:rsid w:val="00BB1444"/>
    <w:rsid w:val="00BF5DE1"/>
    <w:rsid w:val="00C03D14"/>
    <w:rsid w:val="00C33106"/>
    <w:rsid w:val="00C5430A"/>
    <w:rsid w:val="00C811EE"/>
    <w:rsid w:val="00CC7A57"/>
    <w:rsid w:val="00CD5C6D"/>
    <w:rsid w:val="00D16CCD"/>
    <w:rsid w:val="00D26D7E"/>
    <w:rsid w:val="00D3104A"/>
    <w:rsid w:val="00D32592"/>
    <w:rsid w:val="00D40372"/>
    <w:rsid w:val="00D473E6"/>
    <w:rsid w:val="00DB31B1"/>
    <w:rsid w:val="00DD4A14"/>
    <w:rsid w:val="00DE2685"/>
    <w:rsid w:val="00E02044"/>
    <w:rsid w:val="00E0253B"/>
    <w:rsid w:val="00E06929"/>
    <w:rsid w:val="00E240BD"/>
    <w:rsid w:val="00E37571"/>
    <w:rsid w:val="00E527AE"/>
    <w:rsid w:val="00E52CBA"/>
    <w:rsid w:val="00E96C62"/>
    <w:rsid w:val="00EA46C1"/>
    <w:rsid w:val="00EA5C87"/>
    <w:rsid w:val="00ED3EB7"/>
    <w:rsid w:val="00ED51E2"/>
    <w:rsid w:val="00ED53DD"/>
    <w:rsid w:val="00EF1C7C"/>
    <w:rsid w:val="00F069DE"/>
    <w:rsid w:val="00F27C1C"/>
    <w:rsid w:val="00F27FEA"/>
    <w:rsid w:val="00F33F79"/>
    <w:rsid w:val="00F344C0"/>
    <w:rsid w:val="00F46AE1"/>
    <w:rsid w:val="00F609C2"/>
    <w:rsid w:val="00F72589"/>
    <w:rsid w:val="00F737C0"/>
    <w:rsid w:val="38A1FDC5"/>
    <w:rsid w:val="49BCFF12"/>
    <w:rsid w:val="5BA3DA63"/>
    <w:rsid w:val="61274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593C7B"/>
  <w15:docId w15:val="{24D3F60E-B1EE-41FE-BA11-917DCB8DD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00"/>
      <w:ind w:left="820" w:hanging="720"/>
      <w:outlineLvl w:val="0"/>
    </w:pPr>
    <w:rPr>
      <w:b/>
      <w:bCs/>
      <w:sz w:val="24"/>
      <w:szCs w:val="24"/>
    </w:rPr>
  </w:style>
  <w:style w:type="paragraph" w:styleId="Heading2">
    <w:name w:val="heading 2"/>
    <w:basedOn w:val="Normal"/>
    <w:uiPriority w:val="9"/>
    <w:unhideWhenUsed/>
    <w:qFormat/>
    <w:pPr>
      <w:spacing w:before="200"/>
      <w:ind w:left="820" w:hanging="72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ind w:left="1540" w:hanging="720"/>
    </w:pPr>
  </w:style>
  <w:style w:type="paragraph" w:styleId="BodyText">
    <w:name w:val="Body Text"/>
    <w:basedOn w:val="Normal"/>
    <w:uiPriority w:val="1"/>
    <w:qFormat/>
    <w:pPr>
      <w:spacing w:before="200"/>
      <w:ind w:left="1540" w:hanging="720"/>
    </w:pPr>
  </w:style>
  <w:style w:type="paragraph" w:styleId="Title">
    <w:name w:val="Title"/>
    <w:basedOn w:val="Normal"/>
    <w:uiPriority w:val="10"/>
    <w:qFormat/>
    <w:pPr>
      <w:ind w:left="100"/>
    </w:pPr>
    <w:rPr>
      <w:b/>
      <w:bCs/>
      <w:sz w:val="40"/>
      <w:szCs w:val="40"/>
      <w:u w:val="single" w:color="000000"/>
    </w:rPr>
  </w:style>
  <w:style w:type="paragraph" w:styleId="ListParagraph">
    <w:name w:val="List Paragraph"/>
    <w:basedOn w:val="Normal"/>
    <w:uiPriority w:val="34"/>
    <w:qFormat/>
    <w:pPr>
      <w:spacing w:before="200"/>
      <w:ind w:left="1540" w:hanging="720"/>
    </w:pPr>
  </w:style>
  <w:style w:type="paragraph" w:customStyle="1" w:styleId="TableParagraph">
    <w:name w:val="Table Paragraph"/>
    <w:basedOn w:val="Normal"/>
    <w:uiPriority w:val="1"/>
    <w:qFormat/>
    <w:pPr>
      <w:spacing w:before="114"/>
      <w:ind w:left="71"/>
    </w:pPr>
  </w:style>
  <w:style w:type="paragraph" w:styleId="Header">
    <w:name w:val="header"/>
    <w:basedOn w:val="Normal"/>
    <w:link w:val="HeaderChar"/>
    <w:uiPriority w:val="99"/>
    <w:unhideWhenUsed/>
    <w:rsid w:val="00BB1444"/>
    <w:pPr>
      <w:tabs>
        <w:tab w:val="center" w:pos="4513"/>
        <w:tab w:val="right" w:pos="9026"/>
      </w:tabs>
    </w:pPr>
  </w:style>
  <w:style w:type="character" w:customStyle="1" w:styleId="HeaderChar">
    <w:name w:val="Header Char"/>
    <w:basedOn w:val="DefaultParagraphFont"/>
    <w:link w:val="Header"/>
    <w:uiPriority w:val="99"/>
    <w:rsid w:val="00BB1444"/>
    <w:rPr>
      <w:rFonts w:ascii="Calibri" w:eastAsia="Calibri" w:hAnsi="Calibri" w:cs="Calibri"/>
    </w:rPr>
  </w:style>
  <w:style w:type="paragraph" w:styleId="Footer">
    <w:name w:val="footer"/>
    <w:basedOn w:val="Normal"/>
    <w:link w:val="FooterChar"/>
    <w:uiPriority w:val="99"/>
    <w:unhideWhenUsed/>
    <w:rsid w:val="00BB1444"/>
    <w:pPr>
      <w:tabs>
        <w:tab w:val="center" w:pos="4513"/>
        <w:tab w:val="right" w:pos="9026"/>
      </w:tabs>
    </w:pPr>
  </w:style>
  <w:style w:type="character" w:customStyle="1" w:styleId="FooterChar">
    <w:name w:val="Footer Char"/>
    <w:basedOn w:val="DefaultParagraphFont"/>
    <w:link w:val="Footer"/>
    <w:uiPriority w:val="99"/>
    <w:rsid w:val="00BB1444"/>
    <w:rPr>
      <w:rFonts w:ascii="Calibri" w:eastAsia="Calibri" w:hAnsi="Calibri" w:cs="Calibri"/>
    </w:rPr>
  </w:style>
  <w:style w:type="character" w:styleId="Hyperlink">
    <w:name w:val="Hyperlink"/>
    <w:basedOn w:val="DefaultParagraphFont"/>
    <w:uiPriority w:val="99"/>
    <w:unhideWhenUsed/>
    <w:rsid w:val="00647E10"/>
    <w:rPr>
      <w:color w:val="0000FF" w:themeColor="hyperlink"/>
      <w:u w:val="single"/>
    </w:rPr>
  </w:style>
  <w:style w:type="character" w:customStyle="1" w:styleId="UnresolvedMention1">
    <w:name w:val="Unresolved Mention1"/>
    <w:basedOn w:val="DefaultParagraphFont"/>
    <w:uiPriority w:val="99"/>
    <w:semiHidden/>
    <w:unhideWhenUsed/>
    <w:rsid w:val="00647E10"/>
    <w:rPr>
      <w:color w:val="605E5C"/>
      <w:shd w:val="clear" w:color="auto" w:fill="E1DFDD"/>
    </w:rPr>
  </w:style>
  <w:style w:type="paragraph" w:customStyle="1" w:styleId="Coverreference">
    <w:name w:val="Cover reference"/>
    <w:basedOn w:val="Normal"/>
    <w:semiHidden/>
    <w:rsid w:val="00986D4F"/>
    <w:pPr>
      <w:widowControl/>
      <w:autoSpaceDE/>
      <w:autoSpaceDN/>
    </w:pPr>
    <w:rPr>
      <w:rFonts w:eastAsia="Times New Roman" w:cs="Arial"/>
      <w:color w:val="808080"/>
      <w:sz w:val="16"/>
      <w:szCs w:val="20"/>
      <w:lang w:val="en-GB"/>
    </w:rPr>
  </w:style>
  <w:style w:type="paragraph" w:customStyle="1" w:styleId="Default">
    <w:name w:val="Default"/>
    <w:rsid w:val="005061CD"/>
    <w:pPr>
      <w:widowControl/>
      <w:adjustRightInd w:val="0"/>
    </w:pPr>
    <w:rPr>
      <w:rFonts w:ascii="Calibri" w:hAnsi="Calibri" w:cs="Calibri"/>
      <w:color w:val="000000"/>
      <w:sz w:val="24"/>
      <w:szCs w:val="24"/>
      <w:lang w:val="en-GB"/>
    </w:rPr>
  </w:style>
  <w:style w:type="paragraph" w:styleId="NormalWeb">
    <w:name w:val="Normal (Web)"/>
    <w:basedOn w:val="Normal"/>
    <w:uiPriority w:val="99"/>
    <w:unhideWhenUsed/>
    <w:rsid w:val="005061C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5061CD"/>
    <w:rPr>
      <w:sz w:val="16"/>
      <w:szCs w:val="16"/>
    </w:rPr>
  </w:style>
  <w:style w:type="paragraph" w:styleId="CommentText">
    <w:name w:val="annotation text"/>
    <w:basedOn w:val="Normal"/>
    <w:link w:val="CommentTextChar"/>
    <w:uiPriority w:val="99"/>
    <w:semiHidden/>
    <w:unhideWhenUsed/>
    <w:rsid w:val="005061CD"/>
    <w:pPr>
      <w:widowControl/>
      <w:autoSpaceDE/>
      <w:autoSpaceDN/>
      <w:spacing w:after="160"/>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semiHidden/>
    <w:rsid w:val="005061CD"/>
    <w:rPr>
      <w:sz w:val="20"/>
      <w:szCs w:val="20"/>
      <w:lang w:val="en-GB"/>
    </w:rPr>
  </w:style>
  <w:style w:type="paragraph" w:styleId="BalloonText">
    <w:name w:val="Balloon Text"/>
    <w:basedOn w:val="Normal"/>
    <w:link w:val="BalloonTextChar"/>
    <w:uiPriority w:val="99"/>
    <w:semiHidden/>
    <w:unhideWhenUsed/>
    <w:rsid w:val="005061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61CD"/>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ED51E2"/>
    <w:pPr>
      <w:widowControl w:val="0"/>
      <w:autoSpaceDE w:val="0"/>
      <w:autoSpaceDN w:val="0"/>
      <w:spacing w:after="0"/>
    </w:pPr>
    <w:rPr>
      <w:rFonts w:ascii="Calibri" w:eastAsia="Calibri" w:hAnsi="Calibri" w:cs="Calibri"/>
      <w:b/>
      <w:bCs/>
      <w:lang w:val="en-US"/>
    </w:rPr>
  </w:style>
  <w:style w:type="character" w:customStyle="1" w:styleId="CommentSubjectChar">
    <w:name w:val="Comment Subject Char"/>
    <w:basedOn w:val="CommentTextChar"/>
    <w:link w:val="CommentSubject"/>
    <w:uiPriority w:val="99"/>
    <w:semiHidden/>
    <w:rsid w:val="00ED51E2"/>
    <w:rPr>
      <w:rFonts w:ascii="Calibri" w:eastAsia="Calibri" w:hAnsi="Calibri" w:cs="Calibri"/>
      <w:b/>
      <w:bCs/>
      <w:sz w:val="20"/>
      <w:szCs w:val="20"/>
      <w:lang w:val="en-GB"/>
    </w:rPr>
  </w:style>
  <w:style w:type="paragraph" w:styleId="TOCHeading">
    <w:name w:val="TOC Heading"/>
    <w:basedOn w:val="Heading1"/>
    <w:next w:val="Normal"/>
    <w:uiPriority w:val="39"/>
    <w:unhideWhenUsed/>
    <w:qFormat/>
    <w:rsid w:val="00432C3F"/>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table" w:styleId="TableGrid">
    <w:name w:val="Table Grid"/>
    <w:basedOn w:val="TableNormal"/>
    <w:uiPriority w:val="39"/>
    <w:rsid w:val="00C5430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920251">
      <w:bodyDiv w:val="1"/>
      <w:marLeft w:val="0"/>
      <w:marRight w:val="0"/>
      <w:marTop w:val="0"/>
      <w:marBottom w:val="0"/>
      <w:divBdr>
        <w:top w:val="none" w:sz="0" w:space="0" w:color="auto"/>
        <w:left w:val="none" w:sz="0" w:space="0" w:color="auto"/>
        <w:bottom w:val="none" w:sz="0" w:space="0" w:color="auto"/>
        <w:right w:val="none" w:sz="0" w:space="0" w:color="auto"/>
      </w:divBdr>
      <w:divsChild>
        <w:div w:id="1106734040">
          <w:marLeft w:val="0"/>
          <w:marRight w:val="0"/>
          <w:marTop w:val="0"/>
          <w:marBottom w:val="0"/>
          <w:divBdr>
            <w:top w:val="none" w:sz="0" w:space="0" w:color="auto"/>
            <w:left w:val="none" w:sz="0" w:space="0" w:color="auto"/>
            <w:bottom w:val="none" w:sz="0" w:space="0" w:color="auto"/>
            <w:right w:val="none" w:sz="0" w:space="0" w:color="auto"/>
          </w:divBdr>
        </w:div>
      </w:divsChild>
    </w:div>
    <w:div w:id="1977837951">
      <w:bodyDiv w:val="1"/>
      <w:marLeft w:val="0"/>
      <w:marRight w:val="0"/>
      <w:marTop w:val="0"/>
      <w:marBottom w:val="0"/>
      <w:divBdr>
        <w:top w:val="none" w:sz="0" w:space="0" w:color="auto"/>
        <w:left w:val="none" w:sz="0" w:space="0" w:color="auto"/>
        <w:bottom w:val="none" w:sz="0" w:space="0" w:color="auto"/>
        <w:right w:val="none" w:sz="0" w:space="0" w:color="auto"/>
      </w:divBdr>
      <w:divsChild>
        <w:div w:id="11425633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1D92804E374784BA7282BBA1F791B9D" ma:contentTypeVersion="4" ma:contentTypeDescription="Create a new document." ma:contentTypeScope="" ma:versionID="05020fec0047f9c4141cfd4d65ef6350">
  <xsd:schema xmlns:xsd="http://www.w3.org/2001/XMLSchema" xmlns:xs="http://www.w3.org/2001/XMLSchema" xmlns:p="http://schemas.microsoft.com/office/2006/metadata/properties" xmlns:ns2="e3524c44-5a8c-4c6a-8103-4114114a129f" targetNamespace="http://schemas.microsoft.com/office/2006/metadata/properties" ma:root="true" ma:fieldsID="bdd1d8bd2a31e18a83cfda4482807851" ns2:_="">
    <xsd:import namespace="e3524c44-5a8c-4c6a-8103-4114114a12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524c44-5a8c-4c6a-8103-4114114a12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D6991-6CE1-4D05-8768-36EB977A6A49}">
  <ds:schemaRefs>
    <ds:schemaRef ds:uri="http://schemas.microsoft.com/sharepoint/v3/contenttype/forms"/>
  </ds:schemaRefs>
</ds:datastoreItem>
</file>

<file path=customXml/itemProps2.xml><?xml version="1.0" encoding="utf-8"?>
<ds:datastoreItem xmlns:ds="http://schemas.openxmlformats.org/officeDocument/2006/customXml" ds:itemID="{893E7F6F-CD89-4441-891E-EC6F1C36927A}">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www.w3.org/XML/1998/namespace"/>
    <ds:schemaRef ds:uri="http://schemas.microsoft.com/office/infopath/2007/PartnerControls"/>
    <ds:schemaRef ds:uri="e3524c44-5a8c-4c6a-8103-4114114a129f"/>
    <ds:schemaRef ds:uri="http://purl.org/dc/elements/1.1/"/>
  </ds:schemaRefs>
</ds:datastoreItem>
</file>

<file path=customXml/itemProps3.xml><?xml version="1.0" encoding="utf-8"?>
<ds:datastoreItem xmlns:ds="http://schemas.openxmlformats.org/officeDocument/2006/customXml" ds:itemID="{9A512928-FDB6-4222-A857-2F80682FCA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524c44-5a8c-4c6a-8103-4114114a12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2D26CC-E677-441D-9BF2-D5E8230C0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3234</Words>
  <Characters>18614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Papplewick School</Company>
  <LinksUpToDate>false</LinksUpToDate>
  <CharactersWithSpaces>21805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Robertson, Fraser (Mr) Director of ICT</dc:creator>
  <cp:lastModifiedBy>Tom Bunbury</cp:lastModifiedBy>
  <cp:revision>3</cp:revision>
  <cp:lastPrinted>2024-09-17T12:52:00Z</cp:lastPrinted>
  <dcterms:created xsi:type="dcterms:W3CDTF">2025-09-28T09:43:00Z</dcterms:created>
  <dcterms:modified xsi:type="dcterms:W3CDTF">2025-09-28T09:44:00Z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2023-09-01T00:00:00Z</vt:filetime>
  </property>
  <property fmtid="{D5CDD505-2E9C-101B-9397-08002B2CF9AE}" pid="3" name="Creator">
    <vt:lpwstr>Foxit Software Inc.</vt:lpwstr>
  </property>
  <property fmtid="{D5CDD505-2E9C-101B-9397-08002B2CF9AE}" pid="4" name="LastSaved">
    <vt:filetime>2024-02-23T00:00:00Z</vt:filetime>
  </property>
  <property fmtid="{D5CDD505-2E9C-101B-9397-08002B2CF9AE}" pid="5" name="Producer">
    <vt:lpwstr>GPL Ghostscript 9.55.0</vt:lpwstr>
  </property>
  <property fmtid="{D5CDD505-2E9C-101B-9397-08002B2CF9AE}" pid="6" name="GrammarlyDocumentId">
    <vt:lpwstr>6cecc959578e0612d7590f47c85cf55120ffa725b69ea8a9a757cb18dac8acb8</vt:lpwstr>
  </property>
  <property fmtid="{D5CDD505-2E9C-101B-9397-08002B2CF9AE}" pid="7" name="ContentTypeId">
    <vt:lpwstr>0x01010011D92804E374784BA7282BBA1F791B9D</vt:lpwstr>
  </property>
</Properties>
</file>